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603" w:right="620" w:firstLine="0"/>
        <w:jc w:val="center"/>
        <w:rPr>
          <w:b/>
          <w:i/>
          <w:sz w:val="20"/>
        </w:rPr>
      </w:pPr>
      <w:r>
        <w:rPr>
          <w:b/>
          <w:sz w:val="20"/>
        </w:rPr>
        <w:t>PENGARUH </w:t>
      </w:r>
      <w:r>
        <w:rPr>
          <w:b/>
          <w:i/>
          <w:sz w:val="20"/>
        </w:rPr>
        <w:t>RELATIONSHIP </w:t>
      </w:r>
      <w:r>
        <w:rPr>
          <w:b/>
          <w:sz w:val="20"/>
        </w:rPr>
        <w:t>DAN </w:t>
      </w:r>
      <w:r>
        <w:rPr>
          <w:b/>
          <w:i/>
          <w:sz w:val="20"/>
        </w:rPr>
        <w:t>SENSORIAL EXPERIENCE </w:t>
      </w:r>
      <w:r>
        <w:rPr>
          <w:b/>
          <w:sz w:val="20"/>
        </w:rPr>
        <w:t>TERHADAP </w:t>
      </w:r>
      <w:r>
        <w:rPr>
          <w:b/>
          <w:i/>
          <w:sz w:val="20"/>
        </w:rPr>
        <w:t>SWITCHING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INTENTION</w:t>
      </w:r>
    </w:p>
    <w:p>
      <w:pPr>
        <w:pStyle w:val="Title"/>
      </w:pPr>
      <w:r>
        <w:rPr/>
        <w:t>PADA</w:t>
      </w:r>
      <w:r>
        <w:rPr>
          <w:spacing w:val="-4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RAWAT</w:t>
      </w:r>
      <w:r>
        <w:rPr>
          <w:spacing w:val="-2"/>
        </w:rPr>
        <w:t> </w:t>
      </w:r>
      <w:r>
        <w:rPr/>
        <w:t>INAP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RUMAH</w:t>
      </w:r>
      <w:r>
        <w:rPr>
          <w:spacing w:val="-3"/>
        </w:rPr>
        <w:t> </w:t>
      </w:r>
      <w:r>
        <w:rPr/>
        <w:t>SAKIT</w:t>
      </w:r>
      <w:r>
        <w:rPr>
          <w:spacing w:val="-4"/>
        </w:rPr>
        <w:t> </w:t>
      </w:r>
      <w:r>
        <w:rPr/>
        <w:t>IBU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ANAK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Heading1"/>
      </w:pPr>
      <w:r>
        <w:rPr/>
        <w:t>Abstrak</w:t>
      </w:r>
    </w:p>
    <w:p>
      <w:pPr>
        <w:spacing w:line="240" w:lineRule="auto" w:before="0"/>
        <w:ind w:left="100" w:right="116" w:firstLine="0"/>
        <w:jc w:val="both"/>
        <w:rPr>
          <w:sz w:val="18"/>
        </w:rPr>
      </w:pPr>
      <w:r>
        <w:rPr>
          <w:color w:val="333333"/>
          <w:sz w:val="18"/>
        </w:rPr>
        <w:t>Konsumen memiliki </w:t>
      </w:r>
      <w:r>
        <w:rPr>
          <w:i/>
          <w:color w:val="333333"/>
          <w:sz w:val="18"/>
        </w:rPr>
        <w:t>relationship </w:t>
      </w:r>
      <w:r>
        <w:rPr>
          <w:color w:val="333333"/>
          <w:sz w:val="18"/>
        </w:rPr>
        <w:t>dan </w:t>
      </w:r>
      <w:r>
        <w:rPr>
          <w:i/>
          <w:color w:val="333333"/>
          <w:sz w:val="18"/>
        </w:rPr>
        <w:t>sensorial experience </w:t>
      </w:r>
      <w:r>
        <w:rPr>
          <w:color w:val="333333"/>
          <w:sz w:val="18"/>
        </w:rPr>
        <w:t>pada produk/jasa yang cenderung menggunakan produk/jasa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berulang kali. </w:t>
      </w:r>
      <w:r>
        <w:rPr>
          <w:i/>
          <w:color w:val="333333"/>
          <w:sz w:val="18"/>
        </w:rPr>
        <w:t>relationship </w:t>
      </w:r>
      <w:r>
        <w:rPr>
          <w:color w:val="333333"/>
          <w:sz w:val="18"/>
        </w:rPr>
        <w:t>dan </w:t>
      </w:r>
      <w:r>
        <w:rPr>
          <w:i/>
          <w:color w:val="333333"/>
          <w:sz w:val="18"/>
        </w:rPr>
        <w:t>sensorial experience </w:t>
      </w:r>
      <w:r>
        <w:rPr>
          <w:color w:val="333333"/>
          <w:sz w:val="18"/>
        </w:rPr>
        <w:t>yang dimiliki oleh konsumen terhadap produk/jasa mampu mencegah</w:t>
      </w:r>
      <w:r>
        <w:rPr>
          <w:color w:val="333333"/>
          <w:spacing w:val="1"/>
          <w:sz w:val="18"/>
        </w:rPr>
        <w:t> </w:t>
      </w:r>
      <w:r>
        <w:rPr>
          <w:i/>
          <w:color w:val="333333"/>
          <w:sz w:val="18"/>
        </w:rPr>
        <w:t>switching intention</w:t>
      </w:r>
      <w:r>
        <w:rPr>
          <w:color w:val="333333"/>
          <w:sz w:val="18"/>
        </w:rPr>
        <w:t>. Tujuan penelitian untuk mengetahui pengaruh </w:t>
      </w:r>
      <w:r>
        <w:rPr>
          <w:i/>
          <w:color w:val="333333"/>
          <w:sz w:val="18"/>
        </w:rPr>
        <w:t>relationship dan sensorial experience </w:t>
      </w:r>
      <w:r>
        <w:rPr>
          <w:color w:val="333333"/>
          <w:sz w:val="18"/>
        </w:rPr>
        <w:t>terhadap </w:t>
      </w:r>
      <w:r>
        <w:rPr>
          <w:i/>
          <w:color w:val="333333"/>
          <w:sz w:val="18"/>
        </w:rPr>
        <w:t>switching</w:t>
      </w:r>
      <w:r>
        <w:rPr>
          <w:i/>
          <w:color w:val="333333"/>
          <w:spacing w:val="1"/>
          <w:sz w:val="18"/>
        </w:rPr>
        <w:t> </w:t>
      </w:r>
      <w:r>
        <w:rPr>
          <w:i/>
          <w:color w:val="333333"/>
          <w:sz w:val="18"/>
        </w:rPr>
        <w:t>intention</w:t>
      </w:r>
      <w:r>
        <w:rPr>
          <w:i/>
          <w:color w:val="333333"/>
          <w:spacing w:val="23"/>
          <w:sz w:val="18"/>
        </w:rPr>
        <w:t> </w:t>
      </w:r>
      <w:r>
        <w:rPr>
          <w:color w:val="333333"/>
          <w:sz w:val="18"/>
        </w:rPr>
        <w:t>pada</w:t>
      </w:r>
      <w:r>
        <w:rPr>
          <w:color w:val="333333"/>
          <w:spacing w:val="23"/>
          <w:sz w:val="18"/>
        </w:rPr>
        <w:t> </w:t>
      </w:r>
      <w:r>
        <w:rPr>
          <w:color w:val="333333"/>
          <w:sz w:val="18"/>
        </w:rPr>
        <w:t>pelayanan</w:t>
      </w:r>
      <w:r>
        <w:rPr>
          <w:color w:val="333333"/>
          <w:spacing w:val="24"/>
          <w:sz w:val="18"/>
        </w:rPr>
        <w:t> </w:t>
      </w:r>
      <w:r>
        <w:rPr>
          <w:color w:val="333333"/>
          <w:sz w:val="18"/>
        </w:rPr>
        <w:t>rawat</w:t>
      </w:r>
      <w:r>
        <w:rPr>
          <w:color w:val="333333"/>
          <w:spacing w:val="23"/>
          <w:sz w:val="18"/>
        </w:rPr>
        <w:t> </w:t>
      </w:r>
      <w:r>
        <w:rPr>
          <w:color w:val="333333"/>
          <w:sz w:val="18"/>
        </w:rPr>
        <w:t>inap</w:t>
      </w:r>
      <w:r>
        <w:rPr>
          <w:color w:val="333333"/>
          <w:spacing w:val="23"/>
          <w:sz w:val="18"/>
        </w:rPr>
        <w:t> </w:t>
      </w:r>
      <w:r>
        <w:rPr>
          <w:color w:val="333333"/>
          <w:sz w:val="18"/>
        </w:rPr>
        <w:t>di</w:t>
      </w:r>
      <w:r>
        <w:rPr>
          <w:color w:val="333333"/>
          <w:spacing w:val="24"/>
          <w:sz w:val="18"/>
        </w:rPr>
        <w:t> </w:t>
      </w:r>
      <w:r>
        <w:rPr>
          <w:color w:val="333333"/>
          <w:sz w:val="18"/>
        </w:rPr>
        <w:t>RSIA</w:t>
      </w:r>
      <w:r>
        <w:rPr>
          <w:color w:val="333333"/>
          <w:spacing w:val="22"/>
          <w:sz w:val="18"/>
        </w:rPr>
        <w:t> </w:t>
      </w:r>
      <w:r>
        <w:rPr>
          <w:color w:val="333333"/>
          <w:sz w:val="18"/>
        </w:rPr>
        <w:t>Puri.</w:t>
      </w:r>
      <w:r>
        <w:rPr>
          <w:color w:val="333333"/>
          <w:spacing w:val="23"/>
          <w:sz w:val="18"/>
        </w:rPr>
        <w:t> </w:t>
      </w:r>
      <w:r>
        <w:rPr>
          <w:color w:val="333333"/>
          <w:sz w:val="18"/>
        </w:rPr>
        <w:t>Penelitian</w:t>
      </w:r>
      <w:r>
        <w:rPr>
          <w:color w:val="333333"/>
          <w:spacing w:val="24"/>
          <w:sz w:val="18"/>
        </w:rPr>
        <w:t> </w:t>
      </w:r>
      <w:r>
        <w:rPr>
          <w:color w:val="333333"/>
          <w:sz w:val="18"/>
        </w:rPr>
        <w:t>menggunakan</w:t>
      </w:r>
      <w:r>
        <w:rPr>
          <w:color w:val="333333"/>
          <w:spacing w:val="23"/>
          <w:sz w:val="18"/>
        </w:rPr>
        <w:t> </w:t>
      </w:r>
      <w:r>
        <w:rPr>
          <w:color w:val="333333"/>
          <w:sz w:val="18"/>
        </w:rPr>
        <w:t>metode</w:t>
      </w:r>
      <w:r>
        <w:rPr>
          <w:color w:val="333333"/>
          <w:spacing w:val="23"/>
          <w:sz w:val="18"/>
        </w:rPr>
        <w:t> </w:t>
      </w:r>
      <w:r>
        <w:rPr>
          <w:color w:val="333333"/>
          <w:sz w:val="18"/>
        </w:rPr>
        <w:t>kuantitatif</w:t>
      </w:r>
      <w:r>
        <w:rPr>
          <w:color w:val="333333"/>
          <w:spacing w:val="23"/>
          <w:sz w:val="18"/>
        </w:rPr>
        <w:t> </w:t>
      </w:r>
      <w:r>
        <w:rPr>
          <w:i/>
          <w:color w:val="333333"/>
          <w:sz w:val="18"/>
        </w:rPr>
        <w:t>cross</w:t>
      </w:r>
      <w:r>
        <w:rPr>
          <w:i/>
          <w:color w:val="333333"/>
          <w:spacing w:val="23"/>
          <w:sz w:val="18"/>
        </w:rPr>
        <w:t> </w:t>
      </w:r>
      <w:r>
        <w:rPr>
          <w:i/>
          <w:color w:val="333333"/>
          <w:sz w:val="18"/>
        </w:rPr>
        <w:t>sectional</w:t>
      </w:r>
      <w:r>
        <w:rPr>
          <w:color w:val="333333"/>
          <w:sz w:val="18"/>
        </w:rPr>
        <w:t>.</w:t>
      </w:r>
      <w:r>
        <w:rPr>
          <w:color w:val="333333"/>
          <w:spacing w:val="24"/>
          <w:sz w:val="18"/>
        </w:rPr>
        <w:t> </w:t>
      </w:r>
      <w:r>
        <w:rPr>
          <w:color w:val="333333"/>
          <w:sz w:val="18"/>
        </w:rPr>
        <w:t>Populasi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pada penelitian adalah </w:t>
      </w:r>
      <w:r>
        <w:rPr>
          <w:sz w:val="18"/>
        </w:rPr>
        <w:t>seluruh konsumen layanan rawat inap yang sedang dirawat di RSIA Puri</w:t>
      </w:r>
      <w:r>
        <w:rPr>
          <w:color w:val="333333"/>
          <w:sz w:val="18"/>
        </w:rPr>
        <w:t>. Jumlah sampel sebayak 78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responden ynng ditentukan dengan menggunakan teknik </w:t>
      </w:r>
      <w:r>
        <w:rPr>
          <w:i/>
          <w:color w:val="333333"/>
          <w:sz w:val="18"/>
        </w:rPr>
        <w:t>purposive sampling </w:t>
      </w:r>
      <w:r>
        <w:rPr>
          <w:color w:val="333333"/>
          <w:sz w:val="18"/>
        </w:rPr>
        <w:t>dengan kriteria inklusi dan ekslusi. </w:t>
      </w:r>
      <w:r>
        <w:rPr>
          <w:sz w:val="18"/>
        </w:rPr>
        <w:t>Variabel</w:t>
      </w:r>
      <w:r>
        <w:rPr>
          <w:spacing w:val="1"/>
          <w:sz w:val="18"/>
        </w:rPr>
        <w:t> </w:t>
      </w:r>
      <w:r>
        <w:rPr>
          <w:sz w:val="18"/>
        </w:rPr>
        <w:t>bebas yaitu </w:t>
      </w:r>
      <w:r>
        <w:rPr>
          <w:i/>
          <w:sz w:val="18"/>
        </w:rPr>
        <w:t>relationship dan sensorial experience, </w:t>
      </w:r>
      <w:r>
        <w:rPr>
          <w:sz w:val="18"/>
        </w:rPr>
        <w:t>variabel terikat adalah perilaku </w:t>
      </w:r>
      <w:r>
        <w:rPr>
          <w:i/>
          <w:sz w:val="18"/>
        </w:rPr>
        <w:t>switching intention </w:t>
      </w:r>
      <w:r>
        <w:rPr>
          <w:sz w:val="18"/>
        </w:rPr>
        <w:t>konsumen layanan</w:t>
      </w:r>
      <w:r>
        <w:rPr>
          <w:spacing w:val="1"/>
          <w:sz w:val="18"/>
        </w:rPr>
        <w:t> </w:t>
      </w:r>
      <w:r>
        <w:rPr>
          <w:sz w:val="18"/>
        </w:rPr>
        <w:t>rawat inap di RSIA Puri</w:t>
      </w:r>
      <w:r>
        <w:rPr>
          <w:color w:val="333333"/>
          <w:sz w:val="18"/>
        </w:rPr>
        <w:t>. Data dianalisis dengan regresi linier berganda. Hasil penelitian secara simultan </w:t>
      </w:r>
      <w:r>
        <w:rPr>
          <w:i/>
          <w:color w:val="333333"/>
          <w:sz w:val="18"/>
        </w:rPr>
        <w:t>relationship </w:t>
      </w:r>
      <w:r>
        <w:rPr>
          <w:color w:val="333333"/>
          <w:sz w:val="18"/>
        </w:rPr>
        <w:t>dan</w:t>
      </w:r>
      <w:r>
        <w:rPr>
          <w:color w:val="333333"/>
          <w:spacing w:val="1"/>
          <w:sz w:val="18"/>
        </w:rPr>
        <w:t> </w:t>
      </w:r>
      <w:r>
        <w:rPr>
          <w:i/>
          <w:color w:val="333333"/>
          <w:sz w:val="18"/>
        </w:rPr>
        <w:t>sensorial experience </w:t>
      </w:r>
      <w:r>
        <w:rPr>
          <w:color w:val="333333"/>
          <w:sz w:val="18"/>
        </w:rPr>
        <w:t>berpengaruh signifikan terhadap </w:t>
      </w:r>
      <w:r>
        <w:rPr>
          <w:i/>
          <w:color w:val="333333"/>
          <w:sz w:val="18"/>
        </w:rPr>
        <w:t>switching intention </w:t>
      </w:r>
      <w:r>
        <w:rPr>
          <w:color w:val="333333"/>
          <w:sz w:val="18"/>
        </w:rPr>
        <w:t>dengan (p&lt;0,005) yang berarti </w:t>
      </w:r>
      <w:r>
        <w:rPr>
          <w:sz w:val="18"/>
        </w:rPr>
        <w:t>semakin besar</w:t>
      </w:r>
      <w:r>
        <w:rPr>
          <w:spacing w:val="1"/>
          <w:sz w:val="18"/>
        </w:rPr>
        <w:t> </w:t>
      </w:r>
      <w:r>
        <w:rPr>
          <w:sz w:val="18"/>
        </w:rPr>
        <w:t>penerapan </w:t>
      </w:r>
      <w:r>
        <w:rPr>
          <w:i/>
          <w:sz w:val="18"/>
        </w:rPr>
        <w:t>relationship </w:t>
      </w:r>
      <w:r>
        <w:rPr>
          <w:sz w:val="18"/>
        </w:rPr>
        <w:t>dan </w:t>
      </w:r>
      <w:r>
        <w:rPr>
          <w:i/>
          <w:sz w:val="18"/>
        </w:rPr>
        <w:t>sensorial experience </w:t>
      </w:r>
      <w:r>
        <w:rPr>
          <w:sz w:val="18"/>
        </w:rPr>
        <w:t>maka </w:t>
      </w:r>
      <w:r>
        <w:rPr>
          <w:i/>
          <w:sz w:val="18"/>
        </w:rPr>
        <w:t>switching intention </w:t>
      </w:r>
      <w:r>
        <w:rPr>
          <w:sz w:val="18"/>
        </w:rPr>
        <w:t>konsumen rawat inap akan berubah</w:t>
      </w:r>
      <w:r>
        <w:rPr>
          <w:color w:val="333333"/>
          <w:sz w:val="18"/>
        </w:rPr>
        <w:t>. Kesimpulan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Penelitian ini menunjukkan relationship dan sensorial experience yang dilakukan RSIA Puri berpengaruh terhadap </w:t>
      </w:r>
      <w:r>
        <w:rPr>
          <w:i/>
          <w:color w:val="333333"/>
          <w:sz w:val="18"/>
        </w:rPr>
        <w:t>switching</w:t>
      </w:r>
      <w:r>
        <w:rPr>
          <w:i/>
          <w:color w:val="333333"/>
          <w:spacing w:val="-42"/>
          <w:sz w:val="18"/>
        </w:rPr>
        <w:t> </w:t>
      </w:r>
      <w:r>
        <w:rPr>
          <w:i/>
          <w:color w:val="333333"/>
          <w:sz w:val="18"/>
        </w:rPr>
        <w:t>intention</w:t>
      </w:r>
      <w:r>
        <w:rPr>
          <w:i/>
          <w:color w:val="333333"/>
          <w:spacing w:val="-3"/>
          <w:sz w:val="18"/>
        </w:rPr>
        <w:t> </w:t>
      </w:r>
      <w:r>
        <w:rPr>
          <w:color w:val="333333"/>
          <w:sz w:val="18"/>
        </w:rPr>
        <w:t>konsumen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rawat</w:t>
      </w:r>
      <w:r>
        <w:rPr>
          <w:color w:val="333333"/>
          <w:spacing w:val="-1"/>
          <w:sz w:val="18"/>
        </w:rPr>
        <w:t> </w:t>
      </w:r>
      <w:r>
        <w:rPr>
          <w:color w:val="333333"/>
          <w:sz w:val="18"/>
        </w:rPr>
        <w:t>inap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di</w:t>
      </w:r>
      <w:r>
        <w:rPr>
          <w:color w:val="333333"/>
          <w:spacing w:val="-1"/>
          <w:sz w:val="18"/>
        </w:rPr>
        <w:t> </w:t>
      </w:r>
      <w:r>
        <w:rPr>
          <w:color w:val="333333"/>
          <w:sz w:val="18"/>
        </w:rPr>
        <w:t>RSIA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Puri.</w:t>
      </w:r>
    </w:p>
    <w:p>
      <w:pPr>
        <w:pStyle w:val="BodyText"/>
        <w:spacing w:before="2"/>
      </w:pPr>
    </w:p>
    <w:p>
      <w:pPr>
        <w:spacing w:before="0"/>
        <w:ind w:left="100" w:right="0" w:firstLine="0"/>
        <w:jc w:val="both"/>
        <w:rPr>
          <w:i/>
          <w:sz w:val="18"/>
        </w:rPr>
      </w:pPr>
      <w:r>
        <w:rPr>
          <w:sz w:val="18"/>
        </w:rPr>
        <w:t>Kata</w:t>
      </w:r>
      <w:r>
        <w:rPr>
          <w:spacing w:val="-6"/>
          <w:sz w:val="18"/>
        </w:rPr>
        <w:t> </w:t>
      </w:r>
      <w:r>
        <w:rPr>
          <w:sz w:val="18"/>
        </w:rPr>
        <w:t>Kunci:</w:t>
      </w:r>
      <w:r>
        <w:rPr>
          <w:spacing w:val="-4"/>
          <w:sz w:val="18"/>
        </w:rPr>
        <w:t> </w:t>
      </w:r>
      <w:r>
        <w:rPr>
          <w:i/>
          <w:color w:val="333333"/>
          <w:sz w:val="18"/>
        </w:rPr>
        <w:t>Relationship,</w:t>
      </w:r>
      <w:r>
        <w:rPr>
          <w:i/>
          <w:color w:val="333333"/>
          <w:spacing w:val="-4"/>
          <w:sz w:val="18"/>
        </w:rPr>
        <w:t> </w:t>
      </w:r>
      <w:r>
        <w:rPr>
          <w:i/>
          <w:color w:val="333333"/>
          <w:sz w:val="18"/>
        </w:rPr>
        <w:t>Sensorial</w:t>
      </w:r>
      <w:r>
        <w:rPr>
          <w:i/>
          <w:color w:val="333333"/>
          <w:spacing w:val="-4"/>
          <w:sz w:val="18"/>
        </w:rPr>
        <w:t> </w:t>
      </w:r>
      <w:r>
        <w:rPr>
          <w:i/>
          <w:color w:val="333333"/>
          <w:sz w:val="18"/>
        </w:rPr>
        <w:t>Experience</w:t>
      </w:r>
      <w:r>
        <w:rPr>
          <w:i/>
          <w:color w:val="333333"/>
          <w:spacing w:val="-4"/>
          <w:sz w:val="18"/>
        </w:rPr>
        <w:t> </w:t>
      </w:r>
      <w:r>
        <w:rPr>
          <w:color w:val="333333"/>
          <w:sz w:val="18"/>
        </w:rPr>
        <w:t>dan</w:t>
      </w:r>
      <w:r>
        <w:rPr>
          <w:color w:val="333333"/>
          <w:spacing w:val="-5"/>
          <w:sz w:val="18"/>
        </w:rPr>
        <w:t> </w:t>
      </w:r>
      <w:r>
        <w:rPr>
          <w:i/>
          <w:color w:val="333333"/>
          <w:sz w:val="18"/>
        </w:rPr>
        <w:t>Switching</w:t>
      </w:r>
      <w:r>
        <w:rPr>
          <w:i/>
          <w:color w:val="333333"/>
          <w:spacing w:val="-5"/>
          <w:sz w:val="18"/>
        </w:rPr>
        <w:t> </w:t>
      </w:r>
      <w:r>
        <w:rPr>
          <w:i/>
          <w:color w:val="333333"/>
          <w:sz w:val="18"/>
        </w:rPr>
        <w:t>Intention</w:t>
      </w:r>
    </w:p>
    <w:p>
      <w:pPr>
        <w:pStyle w:val="BodyText"/>
        <w:rPr>
          <w:i/>
          <w:sz w:val="20"/>
        </w:rPr>
      </w:pPr>
    </w:p>
    <w:p>
      <w:pPr>
        <w:pStyle w:val="Heading1"/>
        <w:ind w:left="603"/>
      </w:pPr>
      <w:r>
        <w:rPr>
          <w:color w:val="333333"/>
        </w:rPr>
        <w:t>Abstrac</w:t>
      </w:r>
    </w:p>
    <w:p>
      <w:pPr>
        <w:pStyle w:val="BodyText"/>
        <w:ind w:left="100" w:right="115"/>
        <w:jc w:val="both"/>
      </w:pPr>
      <w:r>
        <w:rPr>
          <w:color w:val="222222"/>
        </w:rPr>
        <w:t>Consumers have relationship and sensorial experience with products/services that tend to use the product/service repeatedly.</w:t>
      </w:r>
      <w:r>
        <w:rPr>
          <w:color w:val="222222"/>
          <w:spacing w:val="1"/>
        </w:rPr>
        <w:t> </w:t>
      </w:r>
      <w:r>
        <w:rPr>
          <w:color w:val="222222"/>
        </w:rPr>
        <w:t>relationship</w:t>
      </w:r>
      <w:r>
        <w:rPr>
          <w:color w:val="222222"/>
          <w:spacing w:val="1"/>
        </w:rPr>
        <w:t> </w:t>
      </w:r>
      <w:r>
        <w:rPr>
          <w:color w:val="222222"/>
        </w:rPr>
        <w:t>and</w:t>
      </w:r>
      <w:r>
        <w:rPr>
          <w:color w:val="222222"/>
          <w:spacing w:val="1"/>
        </w:rPr>
        <w:t> </w:t>
      </w:r>
      <w:r>
        <w:rPr>
          <w:color w:val="222222"/>
        </w:rPr>
        <w:t>sensorial</w:t>
      </w:r>
      <w:r>
        <w:rPr>
          <w:color w:val="222222"/>
          <w:spacing w:val="1"/>
        </w:rPr>
        <w:t> </w:t>
      </w:r>
      <w:r>
        <w:rPr>
          <w:color w:val="222222"/>
        </w:rPr>
        <w:t>experience</w:t>
      </w:r>
      <w:r>
        <w:rPr>
          <w:color w:val="222222"/>
          <w:spacing w:val="1"/>
        </w:rPr>
        <w:t> </w:t>
      </w:r>
      <w:r>
        <w:rPr>
          <w:color w:val="222222"/>
        </w:rPr>
        <w:t>that</w:t>
      </w:r>
      <w:r>
        <w:rPr>
          <w:color w:val="222222"/>
          <w:spacing w:val="1"/>
        </w:rPr>
        <w:t> </w:t>
      </w:r>
      <w:r>
        <w:rPr>
          <w:color w:val="222222"/>
        </w:rPr>
        <w:t>consumers</w:t>
      </w:r>
      <w:r>
        <w:rPr>
          <w:color w:val="222222"/>
          <w:spacing w:val="1"/>
        </w:rPr>
        <w:t> </w:t>
      </w:r>
      <w:r>
        <w:rPr>
          <w:color w:val="222222"/>
        </w:rPr>
        <w:t>have</w:t>
      </w:r>
      <w:r>
        <w:rPr>
          <w:color w:val="222222"/>
          <w:spacing w:val="1"/>
        </w:rPr>
        <w:t> </w:t>
      </w:r>
      <w:r>
        <w:rPr>
          <w:color w:val="222222"/>
        </w:rPr>
        <w:t>for</w:t>
      </w:r>
      <w:r>
        <w:rPr>
          <w:color w:val="222222"/>
          <w:spacing w:val="1"/>
        </w:rPr>
        <w:t> </w:t>
      </w:r>
      <w:r>
        <w:rPr>
          <w:color w:val="222222"/>
        </w:rPr>
        <w:t>products/services</w:t>
      </w:r>
      <w:r>
        <w:rPr>
          <w:color w:val="222222"/>
          <w:spacing w:val="1"/>
        </w:rPr>
        <w:t> </w:t>
      </w:r>
      <w:r>
        <w:rPr>
          <w:color w:val="222222"/>
        </w:rPr>
        <w:t>can prevent</w:t>
      </w:r>
      <w:r>
        <w:rPr>
          <w:color w:val="222222"/>
          <w:spacing w:val="1"/>
        </w:rPr>
        <w:t> </w:t>
      </w:r>
      <w:r>
        <w:rPr>
          <w:color w:val="222222"/>
        </w:rPr>
        <w:t>switching intention.</w:t>
      </w:r>
      <w:r>
        <w:rPr>
          <w:color w:val="222222"/>
          <w:spacing w:val="45"/>
        </w:rPr>
        <w:t> </w:t>
      </w:r>
      <w:r>
        <w:rPr>
          <w:color w:val="222222"/>
        </w:rPr>
        <w:t>The</w:t>
      </w:r>
      <w:r>
        <w:rPr>
          <w:color w:val="222222"/>
          <w:spacing w:val="1"/>
        </w:rPr>
        <w:t> </w:t>
      </w:r>
      <w:r>
        <w:rPr>
          <w:color w:val="222222"/>
        </w:rPr>
        <w:t>research objective was to determine the effect of relationship and sensorial experience on switching intention on inpatient</w:t>
      </w:r>
      <w:r>
        <w:rPr>
          <w:color w:val="222222"/>
          <w:spacing w:val="1"/>
        </w:rPr>
        <w:t> </w:t>
      </w:r>
      <w:r>
        <w:rPr>
          <w:color w:val="222222"/>
        </w:rPr>
        <w:t>services at RSIA Puri. This study used a cross sectional quantitative method. The population in this study were all inpatient</w:t>
      </w:r>
      <w:r>
        <w:rPr>
          <w:color w:val="222222"/>
          <w:spacing w:val="1"/>
        </w:rPr>
        <w:t> </w:t>
      </w:r>
      <w:r>
        <w:rPr>
          <w:color w:val="222222"/>
        </w:rPr>
        <w:t>service consumers who were being treated at RSIA Puri. The total sample size of 78 respondents was determined using</w:t>
      </w:r>
      <w:r>
        <w:rPr>
          <w:color w:val="222222"/>
          <w:spacing w:val="1"/>
        </w:rPr>
        <w:t> </w:t>
      </w:r>
      <w:r>
        <w:rPr>
          <w:color w:val="222222"/>
        </w:rPr>
        <w:t>purposive sampling technique with inclusion and exclusion criteria. The independent variable is relationship and sensorial</w:t>
      </w:r>
      <w:r>
        <w:rPr>
          <w:color w:val="222222"/>
          <w:spacing w:val="1"/>
        </w:rPr>
        <w:t> </w:t>
      </w:r>
      <w:r>
        <w:rPr>
          <w:color w:val="222222"/>
        </w:rPr>
        <w:t>experience, the dependent variable is the switching intention behavior of inpatient service consumers at RSIA Puri. Data</w:t>
      </w:r>
      <w:r>
        <w:rPr>
          <w:color w:val="222222"/>
          <w:spacing w:val="1"/>
        </w:rPr>
        <w:t> </w:t>
      </w:r>
      <w:r>
        <w:rPr>
          <w:color w:val="222222"/>
        </w:rPr>
        <w:t>were analyzed by multiple linear regression. The results of the study simultaneously relationship and sensorial experience</w:t>
      </w:r>
      <w:r>
        <w:rPr>
          <w:color w:val="222222"/>
          <w:spacing w:val="1"/>
        </w:rPr>
        <w:t> </w:t>
      </w:r>
      <w:r>
        <w:rPr>
          <w:color w:val="222222"/>
        </w:rPr>
        <w:t>have a significant effect on switching intention with (p &lt;0.005), which means that the greater the application of relationship</w:t>
      </w:r>
      <w:r>
        <w:rPr>
          <w:color w:val="222222"/>
          <w:spacing w:val="1"/>
        </w:rPr>
        <w:t> </w:t>
      </w:r>
      <w:r>
        <w:rPr>
          <w:color w:val="222222"/>
        </w:rPr>
        <w:t>and sensorial experience, the switching intention of inpatient consumers will change. Conclusion This study shows that the</w:t>
      </w:r>
      <w:r>
        <w:rPr>
          <w:color w:val="222222"/>
          <w:spacing w:val="1"/>
        </w:rPr>
        <w:t> </w:t>
      </w:r>
      <w:r>
        <w:rPr>
          <w:color w:val="222222"/>
        </w:rPr>
        <w:t>relationship</w:t>
      </w:r>
      <w:r>
        <w:rPr>
          <w:color w:val="222222"/>
          <w:spacing w:val="23"/>
        </w:rPr>
        <w:t> </w:t>
      </w:r>
      <w:r>
        <w:rPr>
          <w:color w:val="222222"/>
        </w:rPr>
        <w:t>and</w:t>
      </w:r>
      <w:r>
        <w:rPr>
          <w:color w:val="222222"/>
          <w:spacing w:val="24"/>
        </w:rPr>
        <w:t> </w:t>
      </w:r>
      <w:r>
        <w:rPr>
          <w:color w:val="222222"/>
        </w:rPr>
        <w:t>sensorial</w:t>
      </w:r>
      <w:r>
        <w:rPr>
          <w:color w:val="222222"/>
          <w:spacing w:val="24"/>
        </w:rPr>
        <w:t> </w:t>
      </w:r>
      <w:r>
        <w:rPr>
          <w:color w:val="222222"/>
        </w:rPr>
        <w:t>experience</w:t>
      </w:r>
      <w:r>
        <w:rPr>
          <w:color w:val="222222"/>
          <w:spacing w:val="25"/>
        </w:rPr>
        <w:t> </w:t>
      </w:r>
      <w:r>
        <w:rPr>
          <w:color w:val="222222"/>
        </w:rPr>
        <w:t>carried</w:t>
      </w:r>
      <w:r>
        <w:rPr>
          <w:color w:val="222222"/>
          <w:spacing w:val="24"/>
        </w:rPr>
        <w:t> </w:t>
      </w:r>
      <w:r>
        <w:rPr>
          <w:color w:val="222222"/>
        </w:rPr>
        <w:t>out</w:t>
      </w:r>
      <w:r>
        <w:rPr>
          <w:color w:val="222222"/>
          <w:spacing w:val="24"/>
        </w:rPr>
        <w:t> </w:t>
      </w:r>
      <w:r>
        <w:rPr>
          <w:color w:val="222222"/>
        </w:rPr>
        <w:t>by</w:t>
      </w:r>
      <w:r>
        <w:rPr>
          <w:color w:val="222222"/>
          <w:spacing w:val="24"/>
        </w:rPr>
        <w:t> </w:t>
      </w:r>
      <w:r>
        <w:rPr>
          <w:color w:val="222222"/>
        </w:rPr>
        <w:t>RSIA</w:t>
      </w:r>
      <w:r>
        <w:rPr>
          <w:color w:val="222222"/>
          <w:spacing w:val="23"/>
        </w:rPr>
        <w:t> </w:t>
      </w:r>
      <w:r>
        <w:rPr>
          <w:color w:val="222222"/>
        </w:rPr>
        <w:t>Puri</w:t>
      </w:r>
      <w:r>
        <w:rPr>
          <w:color w:val="222222"/>
          <w:spacing w:val="25"/>
        </w:rPr>
        <w:t> </w:t>
      </w:r>
      <w:r>
        <w:rPr>
          <w:color w:val="222222"/>
        </w:rPr>
        <w:t>affects</w:t>
      </w:r>
      <w:r>
        <w:rPr>
          <w:color w:val="222222"/>
          <w:spacing w:val="25"/>
        </w:rPr>
        <w:t> </w:t>
      </w:r>
      <w:r>
        <w:rPr>
          <w:color w:val="222222"/>
        </w:rPr>
        <w:t>the</w:t>
      </w:r>
      <w:r>
        <w:rPr>
          <w:color w:val="222222"/>
          <w:spacing w:val="24"/>
        </w:rPr>
        <w:t> </w:t>
      </w:r>
      <w:r>
        <w:rPr>
          <w:color w:val="222222"/>
        </w:rPr>
        <w:t>switching</w:t>
      </w:r>
      <w:r>
        <w:rPr>
          <w:color w:val="222222"/>
          <w:spacing w:val="24"/>
        </w:rPr>
        <w:t> </w:t>
      </w:r>
      <w:r>
        <w:rPr>
          <w:color w:val="222222"/>
        </w:rPr>
        <w:t>intention</w:t>
      </w:r>
      <w:r>
        <w:rPr>
          <w:color w:val="222222"/>
          <w:spacing w:val="24"/>
        </w:rPr>
        <w:t> </w:t>
      </w:r>
      <w:r>
        <w:rPr>
          <w:color w:val="222222"/>
        </w:rPr>
        <w:t>of</w:t>
      </w:r>
      <w:r>
        <w:rPr>
          <w:color w:val="222222"/>
          <w:spacing w:val="24"/>
        </w:rPr>
        <w:t> </w:t>
      </w:r>
      <w:r>
        <w:rPr>
          <w:color w:val="222222"/>
        </w:rPr>
        <w:t>inpatient</w:t>
      </w:r>
      <w:r>
        <w:rPr>
          <w:color w:val="222222"/>
          <w:spacing w:val="25"/>
        </w:rPr>
        <w:t> </w:t>
      </w:r>
      <w:r>
        <w:rPr>
          <w:color w:val="222222"/>
        </w:rPr>
        <w:t>consumers</w:t>
      </w:r>
      <w:r>
        <w:rPr>
          <w:color w:val="222222"/>
          <w:spacing w:val="24"/>
        </w:rPr>
        <w:t> </w:t>
      </w:r>
      <w:r>
        <w:rPr>
          <w:color w:val="222222"/>
        </w:rPr>
        <w:t>at</w:t>
      </w:r>
      <w:r>
        <w:rPr>
          <w:color w:val="222222"/>
          <w:spacing w:val="1"/>
        </w:rPr>
        <w:t> </w:t>
      </w:r>
      <w:r>
        <w:rPr>
          <w:color w:val="222222"/>
        </w:rPr>
        <w:t>RSIA</w:t>
      </w:r>
      <w:r>
        <w:rPr>
          <w:color w:val="222222"/>
          <w:spacing w:val="-2"/>
        </w:rPr>
        <w:t> </w:t>
      </w:r>
      <w:r>
        <w:rPr>
          <w:color w:val="222222"/>
        </w:rPr>
        <w:t>Puri.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0" w:right="0" w:firstLine="0"/>
        <w:jc w:val="both"/>
        <w:rPr>
          <w:i/>
          <w:sz w:val="20"/>
        </w:rPr>
      </w:pPr>
      <w:r>
        <w:rPr>
          <w:sz w:val="20"/>
        </w:rPr>
        <w:t>Key</w:t>
      </w:r>
      <w:r>
        <w:rPr>
          <w:spacing w:val="-3"/>
          <w:sz w:val="20"/>
        </w:rPr>
        <w:t> </w:t>
      </w:r>
      <w:r>
        <w:rPr>
          <w:sz w:val="20"/>
        </w:rPr>
        <w:t>word:</w:t>
      </w:r>
      <w:r>
        <w:rPr>
          <w:spacing w:val="-3"/>
          <w:sz w:val="20"/>
        </w:rPr>
        <w:t> </w:t>
      </w:r>
      <w:r>
        <w:rPr>
          <w:i/>
          <w:color w:val="333333"/>
          <w:sz w:val="20"/>
        </w:rPr>
        <w:t>Relationship,</w:t>
      </w:r>
      <w:r>
        <w:rPr>
          <w:i/>
          <w:color w:val="333333"/>
          <w:spacing w:val="-3"/>
          <w:sz w:val="20"/>
        </w:rPr>
        <w:t> </w:t>
      </w:r>
      <w:r>
        <w:rPr>
          <w:i/>
          <w:color w:val="333333"/>
          <w:sz w:val="20"/>
        </w:rPr>
        <w:t>Sensorial</w:t>
      </w:r>
      <w:r>
        <w:rPr>
          <w:i/>
          <w:color w:val="333333"/>
          <w:spacing w:val="-2"/>
          <w:sz w:val="20"/>
        </w:rPr>
        <w:t> </w:t>
      </w:r>
      <w:r>
        <w:rPr>
          <w:i/>
          <w:color w:val="333333"/>
          <w:sz w:val="20"/>
        </w:rPr>
        <w:t>Experience</w:t>
      </w:r>
      <w:r>
        <w:rPr>
          <w:i/>
          <w:color w:val="333333"/>
          <w:spacing w:val="-3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-3"/>
          <w:sz w:val="20"/>
        </w:rPr>
        <w:t> </w:t>
      </w:r>
      <w:r>
        <w:rPr>
          <w:i/>
          <w:color w:val="333333"/>
          <w:sz w:val="20"/>
        </w:rPr>
        <w:t>Switching</w:t>
      </w:r>
      <w:r>
        <w:rPr>
          <w:i/>
          <w:color w:val="333333"/>
          <w:spacing w:val="-3"/>
          <w:sz w:val="20"/>
        </w:rPr>
        <w:t> </w:t>
      </w:r>
      <w:r>
        <w:rPr>
          <w:i/>
          <w:color w:val="333333"/>
          <w:sz w:val="20"/>
        </w:rPr>
        <w:t>Intention</w:t>
      </w:r>
    </w:p>
    <w:sectPr>
      <w:type w:val="continuous"/>
      <w:pgSz w:w="1190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02" w:right="620"/>
      <w:jc w:val="center"/>
      <w:outlineLvl w:val="1"/>
    </w:pPr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02" w:right="620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Abstrak.doc</dc:title>
  <dcterms:created xsi:type="dcterms:W3CDTF">2021-12-21T05:05:17Z</dcterms:created>
  <dcterms:modified xsi:type="dcterms:W3CDTF">2021-12-21T05:05:17Z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2021-12-21T00:00:00Z</vt:filetime>
  </property>
</Properties>
</file>