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E31" w:rsidRPr="00040E31" w:rsidRDefault="00040E31" w:rsidP="00040E31">
      <w:pPr>
        <w:widowControl w:val="0"/>
        <w:autoSpaceDE w:val="0"/>
        <w:autoSpaceDN w:val="0"/>
        <w:spacing w:before="100" w:beforeAutospacing="1" w:after="100" w:afterAutospacing="1" w:line="240" w:lineRule="auto"/>
        <w:jc w:val="right"/>
        <w:outlineLvl w:val="1"/>
        <w:rPr>
          <w:rFonts w:ascii="Cambria" w:eastAsia="Times New Roman" w:hAnsi="Cambria" w:cs="Times New Roman"/>
          <w:b/>
          <w:bCs/>
          <w:sz w:val="36"/>
          <w:szCs w:val="36"/>
          <w:lang w:eastAsia="en-ID"/>
        </w:rPr>
      </w:pPr>
      <w:r w:rsidRPr="00040E31">
        <w:rPr>
          <w:rFonts w:ascii="Cambria" w:eastAsia="Times New Roman" w:hAnsi="Cambria" w:cs="Times New Roman"/>
          <w:b/>
          <w:bCs/>
          <w:sz w:val="36"/>
          <w:szCs w:val="36"/>
          <w:lang w:eastAsia="en-ID"/>
        </w:rPr>
        <w:t xml:space="preserve">Kata </w:t>
      </w:r>
      <w:proofErr w:type="spellStart"/>
      <w:r w:rsidRPr="00040E31">
        <w:rPr>
          <w:rFonts w:ascii="Cambria" w:eastAsia="Times New Roman" w:hAnsi="Cambria" w:cs="Times New Roman"/>
          <w:b/>
          <w:bCs/>
          <w:sz w:val="36"/>
          <w:szCs w:val="36"/>
          <w:lang w:eastAsia="en-ID"/>
        </w:rPr>
        <w:t>Pengantar</w:t>
      </w:r>
      <w:proofErr w:type="spellEnd"/>
    </w:p>
    <w:p w:rsidR="00040E31" w:rsidRPr="00040E31" w:rsidRDefault="00040E31" w:rsidP="00040E31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Cambria" w:eastAsia="Calibri" w:hAnsi="Calibri" w:cs="Calibri"/>
          <w:sz w:val="24"/>
          <w:szCs w:val="24"/>
          <w:lang w:eastAsia="en-ID"/>
        </w:rPr>
      </w:pPr>
      <w:r w:rsidRPr="00040E31">
        <w:rPr>
          <w:rFonts w:ascii="Cambria" w:eastAsia="Calibri" w:hAnsi="Calibri" w:cs="Calibri"/>
          <w:sz w:val="24"/>
          <w:szCs w:val="24"/>
          <w:lang w:eastAsia="en-ID"/>
        </w:rPr>
        <w:t xml:space="preserve"> </w:t>
      </w:r>
    </w:p>
    <w:p w:rsidR="00040E31" w:rsidRPr="00040E31" w:rsidRDefault="00040E31" w:rsidP="00040E31">
      <w:pPr>
        <w:widowControl w:val="0"/>
        <w:autoSpaceDE w:val="0"/>
        <w:autoSpaceDN w:val="0"/>
        <w:spacing w:before="100" w:beforeAutospacing="1" w:after="100" w:afterAutospacing="1" w:line="264" w:lineRule="auto"/>
        <w:jc w:val="both"/>
        <w:rPr>
          <w:rFonts w:ascii="Calibri" w:eastAsia="Times New Roman" w:hAnsi="Calibri" w:cs="Calibri"/>
          <w:sz w:val="24"/>
          <w:szCs w:val="24"/>
          <w:lang w:eastAsia="en-ID"/>
        </w:rPr>
      </w:pP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Puji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syukur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penulis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panjatkan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kepada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Tuhan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Yang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Maha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Esa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karena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atas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karunia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-Nya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buku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ini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dapat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terselesaikan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tanpa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ada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hambatan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yang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berarti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.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Buku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yang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berjudul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i/>
          <w:sz w:val="24"/>
          <w:szCs w:val="24"/>
          <w:lang w:eastAsia="en-ID"/>
        </w:rPr>
        <w:t>Pendidikan</w:t>
      </w:r>
      <w:proofErr w:type="spellEnd"/>
      <w:r w:rsidRPr="00040E31">
        <w:rPr>
          <w:rFonts w:ascii="Calibri" w:eastAsia="Times New Roman" w:hAnsi="Calibri" w:cs="Calibri"/>
          <w:i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i/>
          <w:sz w:val="24"/>
          <w:szCs w:val="24"/>
          <w:lang w:eastAsia="en-ID"/>
        </w:rPr>
        <w:t>Gizi</w:t>
      </w:r>
      <w:proofErr w:type="spellEnd"/>
      <w:r w:rsidRPr="00040E31">
        <w:rPr>
          <w:rFonts w:ascii="Calibri" w:eastAsia="Times New Roman" w:hAnsi="Calibri" w:cs="Calibri"/>
          <w:i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i/>
          <w:sz w:val="24"/>
          <w:szCs w:val="24"/>
          <w:lang w:eastAsia="en-ID"/>
        </w:rPr>
        <w:t>untuk</w:t>
      </w:r>
      <w:proofErr w:type="spellEnd"/>
      <w:r w:rsidRPr="00040E31">
        <w:rPr>
          <w:rFonts w:ascii="Calibri" w:eastAsia="Times New Roman" w:hAnsi="Calibri" w:cs="Calibri"/>
          <w:i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i/>
          <w:sz w:val="24"/>
          <w:szCs w:val="24"/>
          <w:lang w:eastAsia="en-ID"/>
        </w:rPr>
        <w:t>Praktisi</w:t>
      </w:r>
      <w:proofErr w:type="spellEnd"/>
      <w:r w:rsidRPr="00040E31">
        <w:rPr>
          <w:rFonts w:ascii="Calibri" w:eastAsia="Times New Roman" w:hAnsi="Calibri" w:cs="Calibri"/>
          <w:i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i/>
          <w:sz w:val="24"/>
          <w:szCs w:val="24"/>
          <w:lang w:eastAsia="en-ID"/>
        </w:rPr>
        <w:t>dan</w:t>
      </w:r>
      <w:proofErr w:type="spellEnd"/>
      <w:r w:rsidRPr="00040E31">
        <w:rPr>
          <w:rFonts w:ascii="Calibri" w:eastAsia="Times New Roman" w:hAnsi="Calibri" w:cs="Calibri"/>
          <w:i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i/>
          <w:sz w:val="24"/>
          <w:szCs w:val="24"/>
          <w:lang w:eastAsia="en-ID"/>
        </w:rPr>
        <w:t>Mahasiswa</w:t>
      </w:r>
      <w:proofErr w:type="spellEnd"/>
      <w:r w:rsidRPr="00040E31">
        <w:rPr>
          <w:rFonts w:ascii="Calibri" w:eastAsia="Times New Roman" w:hAnsi="Calibri" w:cs="Calibri"/>
          <w:i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i/>
          <w:sz w:val="24"/>
          <w:szCs w:val="24"/>
          <w:lang w:eastAsia="en-ID"/>
        </w:rPr>
        <w:t>Kesehatan</w:t>
      </w:r>
      <w:proofErr w:type="spellEnd"/>
      <w:r w:rsidRPr="00040E31">
        <w:rPr>
          <w:rFonts w:ascii="Calibri" w:eastAsia="Times New Roman" w:hAnsi="Calibri" w:cs="Calibri"/>
          <w:i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ini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disusun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dari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berbagai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literatur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berupa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teks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r w:rsidRPr="00040E31">
        <w:rPr>
          <w:rFonts w:ascii="Calibri" w:eastAsia="Times New Roman" w:hAnsi="Calibri" w:cs="Calibri"/>
          <w:i/>
          <w:sz w:val="24"/>
          <w:szCs w:val="24"/>
          <w:lang w:eastAsia="en-ID"/>
        </w:rPr>
        <w:t xml:space="preserve">book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maupun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sumber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r w:rsidRPr="00040E31">
        <w:rPr>
          <w:rFonts w:ascii="Calibri" w:eastAsia="Times New Roman" w:hAnsi="Calibri" w:cs="Calibri"/>
          <w:i/>
          <w:sz w:val="24"/>
          <w:szCs w:val="24"/>
          <w:lang w:eastAsia="en-ID"/>
        </w:rPr>
        <w:t xml:space="preserve">online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dalam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lingkup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bidang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ilmu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Gizi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.</w:t>
      </w:r>
    </w:p>
    <w:p w:rsidR="00040E31" w:rsidRPr="00040E31" w:rsidRDefault="00040E31" w:rsidP="00040E31">
      <w:pPr>
        <w:widowControl w:val="0"/>
        <w:autoSpaceDE w:val="0"/>
        <w:autoSpaceDN w:val="0"/>
        <w:spacing w:before="100" w:beforeAutospacing="1" w:after="100" w:afterAutospacing="1" w:line="264" w:lineRule="auto"/>
        <w:jc w:val="both"/>
        <w:rPr>
          <w:rFonts w:ascii="Calibri" w:eastAsia="Times New Roman" w:hAnsi="Calibri" w:cs="Calibri"/>
          <w:sz w:val="24"/>
          <w:szCs w:val="24"/>
          <w:lang w:eastAsia="en-ID"/>
        </w:rPr>
      </w:pP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Buku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ini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disusun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,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dilatarbelakangi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masih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terbatasnya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referensi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yang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membahas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peranan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dan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strategi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ahli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gizi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sebagai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edukator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masyarakat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di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bidang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gizi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.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Dalam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buku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ini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penulis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mencoba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menguraikan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tentang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konsep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pendidikan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gizi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,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perilaku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dan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perubahannya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,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penyuluhan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gizi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,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metode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penyuluhan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gizi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, media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penyuluhan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gizi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,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dan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pameran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yang kami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sajikan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secara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berurutan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.</w:t>
      </w:r>
    </w:p>
    <w:p w:rsidR="00040E31" w:rsidRPr="00040E31" w:rsidRDefault="00040E31" w:rsidP="00040E31">
      <w:pPr>
        <w:widowControl w:val="0"/>
        <w:autoSpaceDE w:val="0"/>
        <w:autoSpaceDN w:val="0"/>
        <w:spacing w:before="100" w:beforeAutospacing="1" w:after="100" w:afterAutospacing="1" w:line="264" w:lineRule="auto"/>
        <w:jc w:val="both"/>
        <w:rPr>
          <w:rFonts w:ascii="Calibri" w:eastAsia="Times New Roman" w:hAnsi="Calibri" w:cs="Calibri"/>
          <w:sz w:val="24"/>
          <w:szCs w:val="24"/>
          <w:lang w:eastAsia="en-ID"/>
        </w:rPr>
      </w:pP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Penulis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menyadari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bahwa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buku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ini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masih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belum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cukup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sempurna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,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oleh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karena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itu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tidak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menutup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kemungkinan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masukan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dan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saran yang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bersifat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membangun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sangat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diharapkan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guna</w:t>
      </w:r>
      <w:proofErr w:type="spellEnd"/>
    </w:p>
    <w:p w:rsidR="00040E31" w:rsidRDefault="00040E31" w:rsidP="00040E3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D"/>
        </w:rPr>
      </w:pPr>
    </w:p>
    <w:p w:rsidR="00040E31" w:rsidRPr="00040E31" w:rsidRDefault="00040E31" w:rsidP="00040E31">
      <w:pPr>
        <w:widowControl w:val="0"/>
        <w:autoSpaceDE w:val="0"/>
        <w:autoSpaceDN w:val="0"/>
        <w:spacing w:before="100" w:beforeAutospacing="1" w:after="100" w:afterAutospacing="1" w:line="264" w:lineRule="auto"/>
        <w:jc w:val="both"/>
        <w:rPr>
          <w:rFonts w:ascii="Calibri" w:eastAsia="Times New Roman" w:hAnsi="Calibri" w:cs="Calibri"/>
          <w:sz w:val="24"/>
          <w:szCs w:val="24"/>
          <w:lang w:eastAsia="en-ID"/>
        </w:rPr>
      </w:pPr>
      <w:proofErr w:type="spellStart"/>
      <w:proofErr w:type="gram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penyempurnaan</w:t>
      </w:r>
      <w:proofErr w:type="spellEnd"/>
      <w:proofErr w:type="gram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buku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ini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pada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masa yang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akan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datang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.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Besar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harapan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penulis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semoga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keberadaan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buku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ini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dapat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menambah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referensi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bagi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para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mahasiswa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,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dosen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maupun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praktisi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,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khusus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dalam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bidang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kesehatan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dan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gizi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.</w:t>
      </w:r>
    </w:p>
    <w:p w:rsidR="00040E31" w:rsidRPr="00040E31" w:rsidRDefault="00040E31" w:rsidP="00040E31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D"/>
        </w:rPr>
      </w:pPr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</w:p>
    <w:p w:rsidR="00040E31" w:rsidRPr="00040E31" w:rsidRDefault="00040E31" w:rsidP="00040E31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D"/>
        </w:rPr>
      </w:pPr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</w:p>
    <w:p w:rsidR="00040E31" w:rsidRPr="00040E31" w:rsidRDefault="00040E31" w:rsidP="00040E31">
      <w:pPr>
        <w:widowControl w:val="0"/>
        <w:autoSpaceDE w:val="0"/>
        <w:autoSpaceDN w:val="0"/>
        <w:spacing w:before="100" w:beforeAutospacing="1" w:after="100" w:afterAutospacing="1" w:line="240" w:lineRule="auto"/>
        <w:jc w:val="right"/>
        <w:rPr>
          <w:rFonts w:ascii="Calibri" w:eastAsia="Times New Roman" w:hAnsi="Calibri" w:cs="Calibri"/>
          <w:sz w:val="24"/>
          <w:szCs w:val="24"/>
          <w:lang w:eastAsia="en-ID"/>
        </w:rPr>
      </w:pPr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Denpasar, 21 </w:t>
      </w:r>
      <w:proofErr w:type="spellStart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>Februari</w:t>
      </w:r>
      <w:proofErr w:type="spellEnd"/>
      <w:r w:rsidRPr="00040E31">
        <w:rPr>
          <w:rFonts w:ascii="Calibri" w:eastAsia="Times New Roman" w:hAnsi="Calibri" w:cs="Calibri"/>
          <w:sz w:val="24"/>
          <w:szCs w:val="24"/>
          <w:lang w:eastAsia="en-ID"/>
        </w:rPr>
        <w:t xml:space="preserve"> 2022</w:t>
      </w:r>
    </w:p>
    <w:p w:rsidR="00040E31" w:rsidRPr="00040E31" w:rsidRDefault="00040E31" w:rsidP="00040E31">
      <w:pPr>
        <w:widowControl w:val="0"/>
        <w:autoSpaceDE w:val="0"/>
        <w:autoSpaceDN w:val="0"/>
        <w:spacing w:before="100" w:beforeAutospacing="1" w:after="100" w:afterAutospacing="1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en-ID"/>
        </w:rPr>
      </w:pPr>
      <w:bookmarkStart w:id="0" w:name="_GoBack"/>
      <w:bookmarkEnd w:id="0"/>
    </w:p>
    <w:sectPr w:rsidR="00040E31" w:rsidRPr="00040E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E31"/>
    <w:rsid w:val="00040E31"/>
    <w:rsid w:val="0080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22042"/>
  <w15:chartTrackingRefBased/>
  <w15:docId w15:val="{59B0159C-E7F2-4175-9B0E-937063E1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7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2023-01-19T07:32:00Z</dcterms:created>
  <dcterms:modified xsi:type="dcterms:W3CDTF">2023-01-19T07:33:00Z</dcterms:modified>
</cp:coreProperties>
</file>