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8DE" w:rsidRPr="00181887" w:rsidRDefault="00F048DE" w:rsidP="0068470C">
      <w:pPr>
        <w:spacing w:line="480" w:lineRule="auto"/>
        <w:jc w:val="center"/>
        <w:rPr>
          <w:b/>
          <w:szCs w:val="24"/>
        </w:rPr>
      </w:pPr>
      <w:r w:rsidRPr="00181887">
        <w:rPr>
          <w:b/>
          <w:szCs w:val="24"/>
        </w:rPr>
        <w:t>BAB II</w:t>
      </w:r>
    </w:p>
    <w:p w:rsidR="004A4FA9" w:rsidRPr="00181887" w:rsidRDefault="00F048DE" w:rsidP="0068470C">
      <w:pPr>
        <w:spacing w:line="480" w:lineRule="auto"/>
        <w:jc w:val="center"/>
        <w:rPr>
          <w:b/>
          <w:szCs w:val="24"/>
        </w:rPr>
      </w:pPr>
      <w:r w:rsidRPr="00181887">
        <w:rPr>
          <w:b/>
          <w:szCs w:val="24"/>
        </w:rPr>
        <w:t>TINJAUAN PUSTAKA</w:t>
      </w:r>
    </w:p>
    <w:p w:rsidR="00F048DE" w:rsidRPr="00181887" w:rsidRDefault="00011147" w:rsidP="0068470C">
      <w:pPr>
        <w:pStyle w:val="Heading1"/>
        <w:spacing w:line="480" w:lineRule="auto"/>
        <w:jc w:val="both"/>
        <w:rPr>
          <w:szCs w:val="24"/>
        </w:rPr>
      </w:pPr>
      <w:r w:rsidRPr="00181887">
        <w:rPr>
          <w:szCs w:val="24"/>
        </w:rPr>
        <w:t>2</w:t>
      </w:r>
      <w:r w:rsidR="004A4FA9">
        <w:rPr>
          <w:szCs w:val="24"/>
          <w:lang w:val="id-ID"/>
        </w:rPr>
        <w:t>.1</w:t>
      </w:r>
      <w:r w:rsidR="00F048DE" w:rsidRPr="00181887">
        <w:rPr>
          <w:szCs w:val="24"/>
          <w:lang w:val="id-ID"/>
        </w:rPr>
        <w:t xml:space="preserve"> </w:t>
      </w:r>
      <w:r w:rsidR="00F048DE" w:rsidRPr="00181887">
        <w:rPr>
          <w:szCs w:val="24"/>
        </w:rPr>
        <w:t>Konsep Nyeri</w:t>
      </w:r>
    </w:p>
    <w:p w:rsidR="00F048DE" w:rsidRPr="00181887" w:rsidRDefault="00011147" w:rsidP="0068470C">
      <w:pPr>
        <w:pStyle w:val="Heading2"/>
        <w:spacing w:line="480" w:lineRule="auto"/>
        <w:jc w:val="both"/>
        <w:rPr>
          <w:szCs w:val="24"/>
        </w:rPr>
      </w:pPr>
      <w:bookmarkStart w:id="0" w:name="_Toc471064883"/>
      <w:r w:rsidRPr="00181887">
        <w:rPr>
          <w:szCs w:val="24"/>
        </w:rPr>
        <w:t>2</w:t>
      </w:r>
      <w:r w:rsidR="00F048DE" w:rsidRPr="00181887">
        <w:rPr>
          <w:szCs w:val="24"/>
        </w:rPr>
        <w:t>.</w:t>
      </w:r>
      <w:r w:rsidR="004A4FA9">
        <w:rPr>
          <w:szCs w:val="24"/>
          <w:lang w:val="id-ID"/>
        </w:rPr>
        <w:t>1</w:t>
      </w:r>
      <w:r w:rsidR="00F048DE" w:rsidRPr="00181887">
        <w:rPr>
          <w:szCs w:val="24"/>
        </w:rPr>
        <w:t>.1</w:t>
      </w:r>
      <w:r w:rsidR="00F048DE" w:rsidRPr="00181887">
        <w:rPr>
          <w:szCs w:val="24"/>
        </w:rPr>
        <w:tab/>
        <w:t>Pengertian Nyeri</w:t>
      </w:r>
      <w:bookmarkEnd w:id="0"/>
    </w:p>
    <w:p w:rsidR="00F048DE" w:rsidRPr="007A4334" w:rsidRDefault="00F048DE" w:rsidP="0068470C">
      <w:pPr>
        <w:spacing w:line="480" w:lineRule="auto"/>
        <w:jc w:val="both"/>
        <w:rPr>
          <w:szCs w:val="24"/>
          <w:lang w:val="id-ID"/>
        </w:rPr>
      </w:pPr>
      <w:r w:rsidRPr="00181887">
        <w:rPr>
          <w:szCs w:val="24"/>
        </w:rPr>
        <w:tab/>
        <w:t>Nyeri adalah pengalaman sensori dan emosional yang tidak menyenangkan akibat dari kerusakan jaringan yang aktual atau potensial. Nyeri adalah alasan utama individu mencari bantuan perawatan kesehatan dan dapat terjadi bersamaan dengan proses penyakit, pemeriksaan diagnostik ataupun pengobatan</w:t>
      </w:r>
      <w:r w:rsidR="007A4334">
        <w:rPr>
          <w:szCs w:val="24"/>
          <w:lang w:val="id-ID"/>
        </w:rPr>
        <w:t>. ( Smeltzer and Bare, 2002:212)</w:t>
      </w:r>
      <w:r w:rsidR="0068470C">
        <w:rPr>
          <w:szCs w:val="24"/>
          <w:lang w:val="id-ID"/>
        </w:rPr>
        <w:t>.</w:t>
      </w:r>
    </w:p>
    <w:p w:rsidR="00F048DE" w:rsidRDefault="00F048DE" w:rsidP="0068470C">
      <w:pPr>
        <w:spacing w:line="480" w:lineRule="auto"/>
        <w:ind w:firstLine="720"/>
        <w:jc w:val="both"/>
        <w:rPr>
          <w:szCs w:val="24"/>
          <w:lang w:val="id-ID"/>
        </w:rPr>
      </w:pPr>
      <w:r w:rsidRPr="00181887">
        <w:rPr>
          <w:szCs w:val="24"/>
          <w:lang w:val="id-ID"/>
        </w:rPr>
        <w:t>Asosiasi internasional untuk meneliti nyeri (</w:t>
      </w:r>
      <w:r w:rsidRPr="00181887">
        <w:rPr>
          <w:i/>
          <w:szCs w:val="24"/>
          <w:lang w:val="id-ID"/>
        </w:rPr>
        <w:t xml:space="preserve">International Association for The Study of Pain, 1979) </w:t>
      </w:r>
      <w:r w:rsidRPr="00181887">
        <w:rPr>
          <w:szCs w:val="24"/>
          <w:lang w:val="id-ID"/>
        </w:rPr>
        <w:t>sebagaimana dikutip dalam (</w:t>
      </w:r>
      <w:r w:rsidR="00FF1F53">
        <w:rPr>
          <w:szCs w:val="24"/>
          <w:lang w:val="id-ID"/>
        </w:rPr>
        <w:t>Andarmoyo</w:t>
      </w:r>
      <w:r w:rsidRPr="00181887">
        <w:rPr>
          <w:szCs w:val="24"/>
          <w:lang w:val="id-ID"/>
        </w:rPr>
        <w:t>, 2013</w:t>
      </w:r>
      <w:r w:rsidR="007A4334">
        <w:rPr>
          <w:szCs w:val="24"/>
          <w:lang w:val="id-ID"/>
        </w:rPr>
        <w:t>:16</w:t>
      </w:r>
      <w:r w:rsidRPr="00181887">
        <w:rPr>
          <w:szCs w:val="24"/>
          <w:lang w:val="id-ID"/>
        </w:rPr>
        <w:t>) mendefinisikan nyeri sebagai suatu sensori subjektif dan pengalaman emosional yang tidak menyenangkan berkaitan dengan kerusakan jaringan yang aktual, potensial, atau yang dirasakan dalam kejadian-kejadian saat terjadi kerusakan.</w:t>
      </w:r>
    </w:p>
    <w:p w:rsidR="00C73323" w:rsidRPr="00181887" w:rsidRDefault="00C73323" w:rsidP="0068470C">
      <w:pPr>
        <w:spacing w:line="480" w:lineRule="auto"/>
        <w:ind w:firstLine="720"/>
        <w:jc w:val="both"/>
        <w:rPr>
          <w:szCs w:val="24"/>
          <w:lang w:val="id-ID"/>
        </w:rPr>
      </w:pPr>
      <w:r>
        <w:rPr>
          <w:szCs w:val="24"/>
          <w:lang w:val="id-ID"/>
        </w:rPr>
        <w:t>Definisi keperawatan tentang nyeri adalah, apapun yang menyakitkan tubuh yang dikatakan individu yang mengalaminya, yang ada kapanpun individu mengatakannya. Peraturan utama dalam merawat pasien dengan nyeri adalah bahwa semua nyeri adalah nyata. Oleh karena itu, keberadaan nyeri adalah berdasarkan hanya pada laporan pasien bahwa itu ada. (</w:t>
      </w:r>
      <w:r w:rsidR="0056645E">
        <w:rPr>
          <w:szCs w:val="24"/>
          <w:lang w:val="id-ID"/>
        </w:rPr>
        <w:t>Smeltzer and Bare, 2012: 212).</w:t>
      </w:r>
    </w:p>
    <w:p w:rsidR="00F048DE" w:rsidRPr="00181887" w:rsidRDefault="00F048DE" w:rsidP="0068470C">
      <w:pPr>
        <w:spacing w:after="240" w:line="480" w:lineRule="auto"/>
        <w:ind w:firstLine="720"/>
        <w:jc w:val="both"/>
        <w:rPr>
          <w:szCs w:val="24"/>
          <w:lang w:val="id-ID"/>
        </w:rPr>
      </w:pPr>
      <w:r w:rsidRPr="00181887">
        <w:rPr>
          <w:szCs w:val="24"/>
        </w:rPr>
        <w:t>Sehingga dari pernyataan diatas, nyeri adalah suatu stimulus yang tidak menyenangkan yang mengakibatkan perasaan menderita pada individu dan dapat diamati secara verbal dan juga nonverbal.</w:t>
      </w:r>
    </w:p>
    <w:p w:rsidR="00F048DE" w:rsidRPr="00181887" w:rsidRDefault="00011147" w:rsidP="0068470C">
      <w:pPr>
        <w:pStyle w:val="Heading2"/>
        <w:spacing w:line="480" w:lineRule="auto"/>
        <w:jc w:val="both"/>
        <w:rPr>
          <w:szCs w:val="24"/>
        </w:rPr>
      </w:pPr>
      <w:bookmarkStart w:id="1" w:name="_Toc471064884"/>
      <w:r w:rsidRPr="00181887">
        <w:rPr>
          <w:szCs w:val="24"/>
        </w:rPr>
        <w:lastRenderedPageBreak/>
        <w:t>2</w:t>
      </w:r>
      <w:r w:rsidR="00F048DE" w:rsidRPr="00181887">
        <w:rPr>
          <w:szCs w:val="24"/>
        </w:rPr>
        <w:t>.</w:t>
      </w:r>
      <w:r w:rsidRPr="00181887">
        <w:rPr>
          <w:szCs w:val="24"/>
          <w:lang w:val="id-ID"/>
        </w:rPr>
        <w:t>2</w:t>
      </w:r>
      <w:r w:rsidR="00F048DE" w:rsidRPr="00181887">
        <w:rPr>
          <w:szCs w:val="24"/>
        </w:rPr>
        <w:t>.2</w:t>
      </w:r>
      <w:r w:rsidR="00F048DE" w:rsidRPr="00181887">
        <w:rPr>
          <w:szCs w:val="24"/>
        </w:rPr>
        <w:tab/>
        <w:t>Fisiologi Nyeri</w:t>
      </w:r>
      <w:bookmarkEnd w:id="1"/>
    </w:p>
    <w:p w:rsidR="00F048DE" w:rsidRPr="00181887" w:rsidRDefault="00F048DE" w:rsidP="0068470C">
      <w:pPr>
        <w:spacing w:line="480" w:lineRule="auto"/>
        <w:ind w:firstLine="720"/>
        <w:jc w:val="both"/>
        <w:rPr>
          <w:szCs w:val="24"/>
          <w:lang w:val="id-ID"/>
        </w:rPr>
      </w:pPr>
      <w:r w:rsidRPr="00181887">
        <w:rPr>
          <w:szCs w:val="24"/>
        </w:rPr>
        <w:t>Munculnya nyeri berkaitan erat dengan adanya reseptor dan adanya rangsangan.</w:t>
      </w:r>
      <w:r w:rsidR="004A4FA9">
        <w:rPr>
          <w:szCs w:val="24"/>
          <w:lang w:val="id-ID"/>
        </w:rPr>
        <w:t xml:space="preserve"> </w:t>
      </w:r>
      <w:r w:rsidRPr="00181887">
        <w:rPr>
          <w:szCs w:val="24"/>
        </w:rPr>
        <w:t xml:space="preserve">Reseptor nyeri adalah </w:t>
      </w:r>
      <w:r w:rsidRPr="00181887">
        <w:rPr>
          <w:i/>
          <w:szCs w:val="24"/>
        </w:rPr>
        <w:t>nociceptor</w:t>
      </w:r>
      <w:r w:rsidRPr="00181887">
        <w:rPr>
          <w:szCs w:val="24"/>
        </w:rPr>
        <w:t xml:space="preserve"> yang merupakan ujung-ujung saraf bebas yang memiliki sedikit atau bahkan tidak memiliki </w:t>
      </w:r>
      <w:r w:rsidRPr="00181887">
        <w:rPr>
          <w:i/>
          <w:szCs w:val="24"/>
        </w:rPr>
        <w:t>myelin</w:t>
      </w:r>
      <w:r w:rsidRPr="00181887">
        <w:rPr>
          <w:szCs w:val="24"/>
        </w:rPr>
        <w:t xml:space="preserve"> yang tersebar pada kulit dan mukosa, khususnya pada visera, persendian, dinding </w:t>
      </w:r>
      <w:r w:rsidR="004A4FA9">
        <w:rPr>
          <w:szCs w:val="24"/>
        </w:rPr>
        <w:t>arteri, hati dan kantung empedu (Hidayat, 2012:214).</w:t>
      </w:r>
    </w:p>
    <w:p w:rsidR="00F048DE" w:rsidRPr="00181887" w:rsidRDefault="00F048DE" w:rsidP="0068470C">
      <w:pPr>
        <w:spacing w:line="480" w:lineRule="auto"/>
        <w:ind w:firstLine="720"/>
        <w:jc w:val="both"/>
        <w:rPr>
          <w:szCs w:val="24"/>
          <w:lang w:val="id-ID"/>
        </w:rPr>
      </w:pPr>
      <w:r w:rsidRPr="00181887">
        <w:rPr>
          <w:szCs w:val="24"/>
        </w:rPr>
        <w:t>Mekanisme timbulnya nyeri secara fisiologis melibatkan limaproses sebagai berikut:</w:t>
      </w:r>
    </w:p>
    <w:p w:rsidR="00F048DE" w:rsidRPr="00181887" w:rsidRDefault="00F048DE" w:rsidP="0068470C">
      <w:pPr>
        <w:pStyle w:val="ListParagraph"/>
        <w:numPr>
          <w:ilvl w:val="0"/>
          <w:numId w:val="9"/>
        </w:numPr>
        <w:spacing w:line="480" w:lineRule="auto"/>
        <w:ind w:left="0" w:firstLine="426"/>
        <w:jc w:val="both"/>
        <w:rPr>
          <w:szCs w:val="24"/>
        </w:rPr>
      </w:pPr>
      <w:r w:rsidRPr="00181887">
        <w:rPr>
          <w:szCs w:val="24"/>
        </w:rPr>
        <w:t>Stimulus</w:t>
      </w:r>
    </w:p>
    <w:p w:rsidR="00F048DE" w:rsidRPr="005F032F" w:rsidRDefault="00F048DE" w:rsidP="0068470C">
      <w:pPr>
        <w:spacing w:line="480" w:lineRule="auto"/>
        <w:ind w:left="720" w:firstLine="414"/>
        <w:jc w:val="both"/>
        <w:rPr>
          <w:szCs w:val="24"/>
          <w:lang w:val="id-ID"/>
        </w:rPr>
      </w:pPr>
      <w:r w:rsidRPr="00181887">
        <w:rPr>
          <w:szCs w:val="24"/>
        </w:rPr>
        <w:t xml:space="preserve">Reseptor nyeri yaitu </w:t>
      </w:r>
      <w:r w:rsidRPr="00181887">
        <w:rPr>
          <w:i/>
          <w:szCs w:val="24"/>
        </w:rPr>
        <w:t xml:space="preserve">nociceptor </w:t>
      </w:r>
      <w:r w:rsidRPr="00181887">
        <w:rPr>
          <w:szCs w:val="24"/>
        </w:rPr>
        <w:t xml:space="preserve">dapat memberikan respons akibat adanya stimulasi atau rangsangan.Stimulasi tersebut dapat berupa zat kimiawi seperti histamin, bradikinin, prostaglandin. Stimulasi lain berupa termal, listrik atau mekanis </w:t>
      </w:r>
      <w:r w:rsidR="005F032F">
        <w:rPr>
          <w:szCs w:val="24"/>
          <w:lang w:val="id-ID"/>
        </w:rPr>
        <w:t>(Hidayat, 2012: 214).</w:t>
      </w:r>
    </w:p>
    <w:p w:rsidR="00F048DE" w:rsidRPr="009C265F" w:rsidRDefault="00F048DE" w:rsidP="0068470C">
      <w:pPr>
        <w:spacing w:line="480" w:lineRule="auto"/>
        <w:ind w:left="720" w:firstLine="414"/>
        <w:jc w:val="both"/>
        <w:rPr>
          <w:i/>
          <w:szCs w:val="24"/>
          <w:lang w:val="id-ID"/>
        </w:rPr>
      </w:pPr>
      <w:r w:rsidRPr="00181887">
        <w:rPr>
          <w:szCs w:val="24"/>
        </w:rPr>
        <w:t xml:space="preserve">Terdapat tiga kategori reseptor nyeri, yaitu </w:t>
      </w:r>
      <w:r w:rsidRPr="00181887">
        <w:rPr>
          <w:i/>
          <w:szCs w:val="24"/>
        </w:rPr>
        <w:t xml:space="preserve">nociseptor mekanis </w:t>
      </w:r>
      <w:r w:rsidRPr="00181887">
        <w:rPr>
          <w:szCs w:val="24"/>
        </w:rPr>
        <w:t xml:space="preserve">yang berespons terhadap kerusakan mekanis: tusukan, benturan; </w:t>
      </w:r>
      <w:r w:rsidRPr="00181887">
        <w:rPr>
          <w:i/>
          <w:szCs w:val="24"/>
        </w:rPr>
        <w:t>nosiseptor termal</w:t>
      </w:r>
      <w:r w:rsidRPr="00181887">
        <w:rPr>
          <w:szCs w:val="24"/>
        </w:rPr>
        <w:t xml:space="preserve"> berespons terhadap suhu berlebihan: panas; </w:t>
      </w:r>
      <w:r w:rsidRPr="00181887">
        <w:rPr>
          <w:i/>
          <w:szCs w:val="24"/>
        </w:rPr>
        <w:t>nosiseptor polimodal</w:t>
      </w:r>
      <w:r w:rsidRPr="00181887">
        <w:rPr>
          <w:szCs w:val="24"/>
        </w:rPr>
        <w:t xml:space="preserve"> berespons terhadap semua jenis rangsangan yang merusak: iritasi zat kimia </w:t>
      </w:r>
      <w:proofErr w:type="gramStart"/>
      <w:r w:rsidR="009C265F">
        <w:rPr>
          <w:szCs w:val="24"/>
          <w:lang w:val="id-ID"/>
        </w:rPr>
        <w:t>( Sherwood</w:t>
      </w:r>
      <w:proofErr w:type="gramEnd"/>
      <w:r w:rsidR="009C265F">
        <w:rPr>
          <w:szCs w:val="24"/>
          <w:lang w:val="id-ID"/>
        </w:rPr>
        <w:t xml:space="preserve">, 2001 dalam </w:t>
      </w:r>
      <w:r w:rsidR="00FF1F53">
        <w:rPr>
          <w:szCs w:val="24"/>
          <w:lang w:val="id-ID"/>
        </w:rPr>
        <w:t>Andarmoyo</w:t>
      </w:r>
      <w:r w:rsidR="009C265F">
        <w:rPr>
          <w:szCs w:val="24"/>
          <w:lang w:val="id-ID"/>
        </w:rPr>
        <w:t xml:space="preserve">,2013:56). </w:t>
      </w:r>
    </w:p>
    <w:p w:rsidR="00F048DE" w:rsidRPr="00181887" w:rsidRDefault="00F048DE" w:rsidP="0068470C">
      <w:pPr>
        <w:spacing w:line="480" w:lineRule="auto"/>
        <w:ind w:left="720" w:firstLine="414"/>
        <w:jc w:val="both"/>
        <w:rPr>
          <w:szCs w:val="24"/>
        </w:rPr>
      </w:pPr>
      <w:r w:rsidRPr="00181887">
        <w:rPr>
          <w:szCs w:val="24"/>
        </w:rPr>
        <w:t>Respons yang berupa impuls nyeri tersebut dihantarkan ke sistem saraf pusat (SSP) melalui dua tipe serabut saraf perifer: serabut A-delta yang bermielinasi dan cepat dan serabut C yang tidak bermielinasi dan berukuran sangat kecil serta lambat</w:t>
      </w:r>
      <w:r w:rsidR="006E610A">
        <w:rPr>
          <w:szCs w:val="24"/>
          <w:lang w:val="id-ID"/>
        </w:rPr>
        <w:t xml:space="preserve"> (Potter and Perry, 2006:1504)</w:t>
      </w:r>
      <w:proofErr w:type="gramStart"/>
      <w:r w:rsidR="006E610A">
        <w:rPr>
          <w:szCs w:val="24"/>
          <w:lang w:val="id-ID"/>
        </w:rPr>
        <w:t>.</w:t>
      </w:r>
      <w:r w:rsidRPr="00181887">
        <w:rPr>
          <w:szCs w:val="24"/>
        </w:rPr>
        <w:t>.</w:t>
      </w:r>
      <w:proofErr w:type="gramEnd"/>
    </w:p>
    <w:p w:rsidR="00F048DE" w:rsidRPr="006E610A" w:rsidRDefault="00F048DE" w:rsidP="0068470C">
      <w:pPr>
        <w:spacing w:line="480" w:lineRule="auto"/>
        <w:ind w:left="720" w:firstLine="414"/>
        <w:jc w:val="both"/>
        <w:rPr>
          <w:szCs w:val="24"/>
          <w:lang w:val="id-ID"/>
        </w:rPr>
      </w:pPr>
      <w:r w:rsidRPr="00181887">
        <w:rPr>
          <w:szCs w:val="24"/>
        </w:rPr>
        <w:t xml:space="preserve">Serabut A mengirim sensasi yang tajam, terlokalisasi dan menghantarkan komponen suatu cedera akut dengan segera.Serabut C </w:t>
      </w:r>
      <w:r w:rsidRPr="00181887">
        <w:rPr>
          <w:szCs w:val="24"/>
        </w:rPr>
        <w:lastRenderedPageBreak/>
        <w:t xml:space="preserve">menyampaikan impuls yang terlokalisasi buruk, viseral dan terus-menerus. Stimulasi akan diubah menjadi impuls saraf pada saraf aferen primer dan ditransmisikan pada </w:t>
      </w:r>
      <w:r w:rsidRPr="00181887">
        <w:rPr>
          <w:i/>
          <w:szCs w:val="24"/>
        </w:rPr>
        <w:t xml:space="preserve">spinal cord </w:t>
      </w:r>
      <w:r w:rsidRPr="00181887">
        <w:rPr>
          <w:szCs w:val="24"/>
        </w:rPr>
        <w:t>(SSP)</w:t>
      </w:r>
      <w:r w:rsidR="00CB471F">
        <w:rPr>
          <w:szCs w:val="24"/>
          <w:lang w:val="id-ID"/>
        </w:rPr>
        <w:t xml:space="preserve"> </w:t>
      </w:r>
      <w:proofErr w:type="gramStart"/>
      <w:r w:rsidR="00CB471F">
        <w:rPr>
          <w:szCs w:val="24"/>
          <w:lang w:val="id-ID"/>
        </w:rPr>
        <w:t>( Andarmoyo</w:t>
      </w:r>
      <w:proofErr w:type="gramEnd"/>
      <w:r w:rsidR="0051479F">
        <w:rPr>
          <w:szCs w:val="24"/>
          <w:lang w:val="id-ID"/>
        </w:rPr>
        <w:t>, 201</w:t>
      </w:r>
      <w:r w:rsidR="0097494B">
        <w:rPr>
          <w:szCs w:val="24"/>
          <w:lang w:val="id-ID"/>
        </w:rPr>
        <w:t>3</w:t>
      </w:r>
      <w:r w:rsidR="006E610A">
        <w:rPr>
          <w:szCs w:val="24"/>
          <w:lang w:val="id-ID"/>
        </w:rPr>
        <w:t>:60</w:t>
      </w:r>
      <w:r w:rsidR="0097494B">
        <w:rPr>
          <w:szCs w:val="24"/>
          <w:lang w:val="id-ID"/>
        </w:rPr>
        <w:t xml:space="preserve">) </w:t>
      </w:r>
    </w:p>
    <w:p w:rsidR="00F048DE" w:rsidRPr="00181887" w:rsidRDefault="00F048DE" w:rsidP="0068470C">
      <w:pPr>
        <w:pStyle w:val="ListParagraph"/>
        <w:numPr>
          <w:ilvl w:val="0"/>
          <w:numId w:val="9"/>
        </w:numPr>
        <w:spacing w:line="480" w:lineRule="auto"/>
        <w:ind w:left="0" w:firstLine="284"/>
        <w:jc w:val="both"/>
        <w:rPr>
          <w:szCs w:val="24"/>
        </w:rPr>
      </w:pPr>
      <w:r w:rsidRPr="00181887">
        <w:rPr>
          <w:szCs w:val="24"/>
        </w:rPr>
        <w:t>Transduksi</w:t>
      </w:r>
    </w:p>
    <w:p w:rsidR="00F048DE" w:rsidRPr="00195FD8" w:rsidRDefault="00F048DE" w:rsidP="0068470C">
      <w:pPr>
        <w:spacing w:line="480" w:lineRule="auto"/>
        <w:ind w:left="720" w:firstLine="414"/>
        <w:jc w:val="both"/>
        <w:rPr>
          <w:szCs w:val="24"/>
          <w:lang w:val="id-ID"/>
        </w:rPr>
      </w:pPr>
      <w:r w:rsidRPr="00181887">
        <w:rPr>
          <w:szCs w:val="24"/>
        </w:rPr>
        <w:t>Transduksi merupakan proses ketika stimulus nyeri (</w:t>
      </w:r>
      <w:r w:rsidRPr="00181887">
        <w:rPr>
          <w:i/>
          <w:szCs w:val="24"/>
        </w:rPr>
        <w:t>noxious stimuli)</w:t>
      </w:r>
      <w:r w:rsidRPr="00181887">
        <w:rPr>
          <w:szCs w:val="24"/>
        </w:rPr>
        <w:t xml:space="preserve"> diubah menjadi suatu aktivitas listrik yang </w:t>
      </w:r>
      <w:proofErr w:type="gramStart"/>
      <w:r w:rsidRPr="00181887">
        <w:rPr>
          <w:szCs w:val="24"/>
        </w:rPr>
        <w:t>akan</w:t>
      </w:r>
      <w:proofErr w:type="gramEnd"/>
      <w:r w:rsidRPr="00181887">
        <w:rPr>
          <w:szCs w:val="24"/>
        </w:rPr>
        <w:t xml:space="preserve"> diterima ujung-ujung saraf dan dapat diakses oleh otak. Proses tranduksi dimulai ketika </w:t>
      </w:r>
      <w:r w:rsidRPr="00181887">
        <w:rPr>
          <w:i/>
          <w:szCs w:val="24"/>
        </w:rPr>
        <w:t xml:space="preserve">nociseptor </w:t>
      </w:r>
      <w:r w:rsidRPr="00181887">
        <w:rPr>
          <w:szCs w:val="24"/>
        </w:rPr>
        <w:t xml:space="preserve">yaitu reseptor yang berfungsi untuk menerima rangsang nyeri teraktivasi. Aktivasi reseptor ini merupakan bentuk respon terhadap stimulus yang datang. Sel yang rusak akan melepaskan mediator-mediator kimia seperti prostaglandin dari sel, bradikinin dari plasma, histamin dari sel mast, serotonin dari trombosit dan substansi P dari ujung saraf nyeri memengaruhi </w:t>
      </w:r>
      <w:r w:rsidRPr="00181887">
        <w:rPr>
          <w:i/>
          <w:szCs w:val="24"/>
        </w:rPr>
        <w:t>nociseptor</w:t>
      </w:r>
      <w:r w:rsidRPr="00181887">
        <w:rPr>
          <w:szCs w:val="24"/>
        </w:rPr>
        <w:t xml:space="preserve"> di luar daerah trauma sehingga lingkaran nyeri melingkar </w:t>
      </w:r>
      <w:r w:rsidR="00B86164">
        <w:rPr>
          <w:szCs w:val="24"/>
          <w:lang w:val="id-ID"/>
        </w:rPr>
        <w:t>(</w:t>
      </w:r>
      <w:r w:rsidR="00FF1F53">
        <w:rPr>
          <w:szCs w:val="24"/>
          <w:lang w:val="id-ID"/>
        </w:rPr>
        <w:t>Andarmoyo</w:t>
      </w:r>
      <w:r w:rsidR="00B86164">
        <w:rPr>
          <w:szCs w:val="24"/>
          <w:lang w:val="id-ID"/>
        </w:rPr>
        <w:t>, 2013: 58).</w:t>
      </w:r>
    </w:p>
    <w:p w:rsidR="00F048DE" w:rsidRPr="00195FD8" w:rsidRDefault="00F048DE" w:rsidP="0068470C">
      <w:pPr>
        <w:spacing w:before="240" w:line="480" w:lineRule="auto"/>
        <w:ind w:left="720" w:firstLine="414"/>
        <w:jc w:val="both"/>
        <w:rPr>
          <w:szCs w:val="24"/>
          <w:lang w:val="id-ID"/>
        </w:rPr>
      </w:pPr>
      <w:r w:rsidRPr="00181887">
        <w:rPr>
          <w:szCs w:val="24"/>
        </w:rPr>
        <w:t xml:space="preserve">Selanjutnya terjadi proses sensitifikasi perifer, yaitu menurunnya nilai ambang rangsang </w:t>
      </w:r>
      <w:r w:rsidRPr="00181887">
        <w:rPr>
          <w:i/>
          <w:szCs w:val="24"/>
        </w:rPr>
        <w:t>nociseptor</w:t>
      </w:r>
      <w:r w:rsidRPr="00181887">
        <w:rPr>
          <w:szCs w:val="24"/>
        </w:rPr>
        <w:t xml:space="preserve"> karena pengaruh mediator-mediator tersebut dan penurunan pH jaringan. Akibatnya, nyeri dapat timbul karena rangsang yang sebelumnya tidak menimbulkan nyeri misalnya rabaan </w:t>
      </w:r>
      <w:r w:rsidR="00B86164">
        <w:rPr>
          <w:szCs w:val="24"/>
          <w:lang w:val="id-ID"/>
        </w:rPr>
        <w:t>(</w:t>
      </w:r>
      <w:r w:rsidR="00FF1F53">
        <w:rPr>
          <w:szCs w:val="24"/>
          <w:lang w:val="id-ID"/>
        </w:rPr>
        <w:t>Andarmoyo</w:t>
      </w:r>
      <w:r w:rsidR="00B86164">
        <w:rPr>
          <w:szCs w:val="24"/>
          <w:lang w:val="id-ID"/>
        </w:rPr>
        <w:t>, 2013:39).</w:t>
      </w:r>
    </w:p>
    <w:p w:rsidR="00F048DE" w:rsidRPr="00181887" w:rsidRDefault="00F048DE" w:rsidP="0068470C">
      <w:pPr>
        <w:pStyle w:val="ListParagraph"/>
        <w:numPr>
          <w:ilvl w:val="0"/>
          <w:numId w:val="9"/>
        </w:numPr>
        <w:spacing w:line="480" w:lineRule="auto"/>
        <w:ind w:left="0" w:firstLine="284"/>
        <w:jc w:val="both"/>
        <w:rPr>
          <w:szCs w:val="24"/>
        </w:rPr>
      </w:pPr>
      <w:r w:rsidRPr="00181887">
        <w:rPr>
          <w:szCs w:val="24"/>
        </w:rPr>
        <w:t>Transmisi</w:t>
      </w:r>
    </w:p>
    <w:p w:rsidR="00F048DE" w:rsidRPr="00B86164" w:rsidRDefault="00F048DE" w:rsidP="0068470C">
      <w:pPr>
        <w:spacing w:line="480" w:lineRule="auto"/>
        <w:ind w:left="720" w:firstLine="414"/>
        <w:jc w:val="both"/>
        <w:rPr>
          <w:szCs w:val="24"/>
          <w:lang w:val="id-ID"/>
        </w:rPr>
      </w:pPr>
      <w:r w:rsidRPr="00181887">
        <w:rPr>
          <w:szCs w:val="24"/>
        </w:rPr>
        <w:t xml:space="preserve">Transmisi merupakan proses penerusan impuls nyeri sebagai lanjutan proses transduksi yang kemudian ditransmisikan serat </w:t>
      </w:r>
      <w:r w:rsidRPr="00181887">
        <w:rPr>
          <w:i/>
          <w:szCs w:val="24"/>
        </w:rPr>
        <w:t>afferent</w:t>
      </w:r>
      <w:r w:rsidRPr="00181887">
        <w:rPr>
          <w:szCs w:val="24"/>
        </w:rPr>
        <w:t xml:space="preserve"> (A-delta dan C) ke medulla spinalis. Impuls kemudian menyeberang ke atas melewati traktus spinothalamus anterior dan lateral. Beberapa impuls yang melewati </w:t>
      </w:r>
      <w:r w:rsidRPr="00181887">
        <w:rPr>
          <w:szCs w:val="24"/>
        </w:rPr>
        <w:lastRenderedPageBreak/>
        <w:t xml:space="preserve">traktus spinothalamus lateral diteruskan langsung ke thalamus tanpa singgah di </w:t>
      </w:r>
      <w:r w:rsidRPr="00181887">
        <w:rPr>
          <w:i/>
          <w:szCs w:val="24"/>
        </w:rPr>
        <w:t xml:space="preserve">formation </w:t>
      </w:r>
      <w:r w:rsidRPr="00181887">
        <w:rPr>
          <w:szCs w:val="24"/>
        </w:rPr>
        <w:t xml:space="preserve">retikularis membawa impuls </w:t>
      </w:r>
      <w:r w:rsidRPr="00181887">
        <w:rPr>
          <w:i/>
          <w:szCs w:val="24"/>
        </w:rPr>
        <w:t>fast pain</w:t>
      </w:r>
      <w:r w:rsidRPr="00181887">
        <w:rPr>
          <w:szCs w:val="24"/>
        </w:rPr>
        <w:t>. Di bagian thalamus dan korteks serebri inilah individu kemudian mempersepsikan nyeri</w:t>
      </w:r>
      <w:r w:rsidR="00B86164">
        <w:rPr>
          <w:szCs w:val="24"/>
          <w:lang w:val="id-ID"/>
        </w:rPr>
        <w:t xml:space="preserve"> (</w:t>
      </w:r>
      <w:r w:rsidR="00FF1F53">
        <w:rPr>
          <w:szCs w:val="24"/>
          <w:lang w:val="id-ID"/>
        </w:rPr>
        <w:t>Andarmoyo</w:t>
      </w:r>
      <w:r w:rsidR="00B86164">
        <w:rPr>
          <w:szCs w:val="24"/>
          <w:lang w:val="id-ID"/>
        </w:rPr>
        <w:t xml:space="preserve">, 2013: 39) </w:t>
      </w:r>
    </w:p>
    <w:p w:rsidR="00F048DE" w:rsidRPr="00181887" w:rsidRDefault="00F048DE" w:rsidP="0068470C">
      <w:pPr>
        <w:pStyle w:val="ListParagraph"/>
        <w:numPr>
          <w:ilvl w:val="0"/>
          <w:numId w:val="9"/>
        </w:numPr>
        <w:spacing w:line="480" w:lineRule="auto"/>
        <w:ind w:left="0" w:firstLine="284"/>
        <w:jc w:val="both"/>
        <w:rPr>
          <w:szCs w:val="24"/>
        </w:rPr>
      </w:pPr>
      <w:r w:rsidRPr="00181887">
        <w:rPr>
          <w:szCs w:val="24"/>
        </w:rPr>
        <w:t>Modulasi</w:t>
      </w:r>
    </w:p>
    <w:p w:rsidR="00F048DE" w:rsidRPr="00897E09" w:rsidRDefault="00F048DE" w:rsidP="0068470C">
      <w:pPr>
        <w:spacing w:line="480" w:lineRule="auto"/>
        <w:ind w:left="720" w:firstLine="414"/>
        <w:jc w:val="both"/>
        <w:rPr>
          <w:szCs w:val="24"/>
          <w:lang w:val="id-ID"/>
        </w:rPr>
      </w:pPr>
      <w:r w:rsidRPr="00181887">
        <w:rPr>
          <w:szCs w:val="24"/>
        </w:rPr>
        <w:t>Modulasi adalah proses pengendalian internal oleh sistem saraf, dapat meningkatkan atau mengurangi penerusan impuls nyeri. Hambatan terjadi melalui sistem analgesia endogen yang melibatkan bermacam-macam neurotransmitter antara lain</w:t>
      </w:r>
      <w:r w:rsidRPr="00181887">
        <w:rPr>
          <w:i/>
          <w:szCs w:val="24"/>
        </w:rPr>
        <w:t xml:space="preserve">endorphin </w:t>
      </w:r>
      <w:r w:rsidRPr="00181887">
        <w:rPr>
          <w:szCs w:val="24"/>
        </w:rPr>
        <w:t xml:space="preserve">yang dikeluarkan oleh sel otak dan neuron di spinalis. Pada tahap ini, modulasi nyeri berdampak pada menurunnya jumlah impuls nyeri yang </w:t>
      </w:r>
      <w:proofErr w:type="gramStart"/>
      <w:r w:rsidRPr="00181887">
        <w:rPr>
          <w:szCs w:val="24"/>
        </w:rPr>
        <w:t>akan</w:t>
      </w:r>
      <w:proofErr w:type="gramEnd"/>
      <w:r w:rsidRPr="00181887">
        <w:rPr>
          <w:szCs w:val="24"/>
        </w:rPr>
        <w:t xml:space="preserve"> dikirim ke thalamus. Hal ini dipengaruhi juga oleh hadirnya stimulus lain yang dapat meningkatkan </w:t>
      </w:r>
      <w:r w:rsidRPr="00181887">
        <w:rPr>
          <w:i/>
          <w:szCs w:val="24"/>
        </w:rPr>
        <w:t>release</w:t>
      </w:r>
      <w:r w:rsidRPr="00181887">
        <w:rPr>
          <w:szCs w:val="24"/>
        </w:rPr>
        <w:t xml:space="preserve"> dari analgesia endogen </w:t>
      </w:r>
      <w:r w:rsidR="000710CE">
        <w:rPr>
          <w:szCs w:val="24"/>
          <w:lang w:val="id-ID"/>
        </w:rPr>
        <w:t>(</w:t>
      </w:r>
      <w:r w:rsidR="00FF1F53">
        <w:rPr>
          <w:szCs w:val="24"/>
          <w:lang w:val="id-ID"/>
        </w:rPr>
        <w:t>Andarmoyo</w:t>
      </w:r>
      <w:r w:rsidR="000710CE">
        <w:rPr>
          <w:szCs w:val="24"/>
          <w:lang w:val="id-ID"/>
        </w:rPr>
        <w:t>, 2013:61).</w:t>
      </w:r>
    </w:p>
    <w:p w:rsidR="00F048DE" w:rsidRPr="00181887" w:rsidRDefault="00F048DE" w:rsidP="0068470C">
      <w:pPr>
        <w:pStyle w:val="ListParagraph"/>
        <w:numPr>
          <w:ilvl w:val="0"/>
          <w:numId w:val="9"/>
        </w:numPr>
        <w:spacing w:line="480" w:lineRule="auto"/>
        <w:ind w:left="0" w:firstLine="284"/>
        <w:jc w:val="both"/>
        <w:rPr>
          <w:szCs w:val="24"/>
        </w:rPr>
      </w:pPr>
      <w:r w:rsidRPr="00181887">
        <w:rPr>
          <w:szCs w:val="24"/>
        </w:rPr>
        <w:t>Persepsi</w:t>
      </w:r>
    </w:p>
    <w:p w:rsidR="00F048DE" w:rsidRPr="000710CE" w:rsidRDefault="00F048DE" w:rsidP="0068470C">
      <w:pPr>
        <w:spacing w:after="240" w:line="480" w:lineRule="auto"/>
        <w:ind w:left="720" w:firstLine="414"/>
        <w:jc w:val="both"/>
        <w:rPr>
          <w:szCs w:val="24"/>
          <w:lang w:val="id-ID"/>
        </w:rPr>
      </w:pPr>
      <w:r w:rsidRPr="00181887">
        <w:rPr>
          <w:szCs w:val="24"/>
        </w:rPr>
        <w:t>Persepsi nyeri merupakan hasil interaksi sistem saraf sensoris, informasi kognitif (korteks serebri) dan pengalaman emosional (hipokampus dan amigdala).Persepsi menentukan berat ringannya nyeri yang dirasakan.Setelah sampai ke otak, nyeri dirasakan secara sadar dan menimbulkan respons berupa perilaku seperti menghindari stimulus nyeri dan uca</w:t>
      </w:r>
      <w:r w:rsidR="000710CE">
        <w:rPr>
          <w:szCs w:val="24"/>
        </w:rPr>
        <w:t>pan yang merespons adanya nyeri (</w:t>
      </w:r>
      <w:r w:rsidR="00FF1F53">
        <w:rPr>
          <w:szCs w:val="24"/>
        </w:rPr>
        <w:t>Andarmoyo</w:t>
      </w:r>
      <w:r w:rsidR="000710CE">
        <w:rPr>
          <w:szCs w:val="24"/>
        </w:rPr>
        <w:t>, 2013:</w:t>
      </w:r>
      <w:r w:rsidR="000710CE">
        <w:rPr>
          <w:szCs w:val="24"/>
          <w:lang w:val="id-ID"/>
        </w:rPr>
        <w:t>61).</w:t>
      </w:r>
    </w:p>
    <w:p w:rsidR="00F048DE" w:rsidRPr="00181887" w:rsidRDefault="00011147" w:rsidP="0068470C">
      <w:pPr>
        <w:pStyle w:val="Heading2"/>
        <w:spacing w:line="480" w:lineRule="auto"/>
        <w:jc w:val="both"/>
        <w:rPr>
          <w:szCs w:val="24"/>
          <w:lang w:val="id-ID"/>
        </w:rPr>
      </w:pPr>
      <w:bookmarkStart w:id="2" w:name="_Toc471064885"/>
      <w:r w:rsidRPr="00181887">
        <w:rPr>
          <w:szCs w:val="24"/>
        </w:rPr>
        <w:t>2</w:t>
      </w:r>
      <w:r w:rsidR="00F048DE" w:rsidRPr="00181887">
        <w:rPr>
          <w:szCs w:val="24"/>
        </w:rPr>
        <w:t>.</w:t>
      </w:r>
      <w:r w:rsidRPr="00181887">
        <w:rPr>
          <w:szCs w:val="24"/>
          <w:lang w:val="id-ID"/>
        </w:rPr>
        <w:t>2</w:t>
      </w:r>
      <w:r w:rsidR="00F048DE" w:rsidRPr="00181887">
        <w:rPr>
          <w:szCs w:val="24"/>
          <w:lang w:val="id-ID"/>
        </w:rPr>
        <w:t>.</w:t>
      </w:r>
      <w:r w:rsidR="00F048DE" w:rsidRPr="00181887">
        <w:rPr>
          <w:szCs w:val="24"/>
        </w:rPr>
        <w:t>3</w:t>
      </w:r>
      <w:r w:rsidR="00F048DE" w:rsidRPr="00181887">
        <w:rPr>
          <w:szCs w:val="24"/>
        </w:rPr>
        <w:tab/>
      </w:r>
      <w:r w:rsidR="00F048DE" w:rsidRPr="00181887">
        <w:rPr>
          <w:szCs w:val="24"/>
          <w:lang w:val="id-ID"/>
        </w:rPr>
        <w:t>Teori Nyeri</w:t>
      </w:r>
    </w:p>
    <w:p w:rsidR="00F048DE" w:rsidRPr="00181887" w:rsidRDefault="00F048DE" w:rsidP="0068470C">
      <w:pPr>
        <w:spacing w:line="480" w:lineRule="auto"/>
        <w:ind w:left="709" w:firstLine="11"/>
        <w:jc w:val="both"/>
        <w:rPr>
          <w:szCs w:val="24"/>
          <w:lang w:val="id-ID"/>
        </w:rPr>
      </w:pPr>
      <w:r w:rsidRPr="00181887">
        <w:rPr>
          <w:szCs w:val="24"/>
          <w:lang w:val="id-ID"/>
        </w:rPr>
        <w:t>Menurut Barbara C. Long (1989) dalam Hidayat A. A. (2013) terdapat beberapa teori tentang terjadinya rangsangan nyeri, di antaranya:</w:t>
      </w:r>
    </w:p>
    <w:p w:rsidR="00F048DE" w:rsidRPr="00181887" w:rsidRDefault="00F048DE" w:rsidP="0068470C">
      <w:pPr>
        <w:spacing w:line="480" w:lineRule="auto"/>
        <w:ind w:firstLine="426"/>
        <w:jc w:val="both"/>
        <w:rPr>
          <w:szCs w:val="24"/>
          <w:lang w:val="id-ID"/>
        </w:rPr>
      </w:pPr>
      <w:r w:rsidRPr="00181887">
        <w:rPr>
          <w:szCs w:val="24"/>
          <w:lang w:val="id-ID"/>
        </w:rPr>
        <w:t>1. Teori Pemisahan (Specificity Theory)</w:t>
      </w:r>
    </w:p>
    <w:p w:rsidR="00F048DE" w:rsidRPr="00181887" w:rsidRDefault="00F048DE" w:rsidP="0068470C">
      <w:pPr>
        <w:spacing w:line="480" w:lineRule="auto"/>
        <w:ind w:left="720"/>
        <w:jc w:val="both"/>
        <w:rPr>
          <w:szCs w:val="24"/>
          <w:lang w:val="id-ID"/>
        </w:rPr>
      </w:pPr>
      <w:r w:rsidRPr="00181887">
        <w:rPr>
          <w:szCs w:val="24"/>
          <w:lang w:val="id-ID"/>
        </w:rPr>
        <w:lastRenderedPageBreak/>
        <w:t xml:space="preserve">Menurut teori ini, rangsangan sakit masuk ke medulla spinalis (spinalis cord) melalui kornu dorsalis yang bersinaps di daerah posterior, kemudian naik ke </w:t>
      </w:r>
      <w:r w:rsidRPr="00181887">
        <w:rPr>
          <w:i/>
          <w:szCs w:val="24"/>
          <w:lang w:val="id-ID"/>
        </w:rPr>
        <w:t xml:space="preserve">tractus lissur </w:t>
      </w:r>
      <w:r w:rsidRPr="00181887">
        <w:rPr>
          <w:szCs w:val="24"/>
          <w:lang w:val="id-ID"/>
        </w:rPr>
        <w:t xml:space="preserve"> dan menyilang di garis median ke sisi lainnya, dan berakhir di korteks sensoris tempat rangsangan nyeri tersebut diteruskan.</w:t>
      </w:r>
    </w:p>
    <w:p w:rsidR="00F048DE" w:rsidRPr="00181887" w:rsidRDefault="00F048DE" w:rsidP="0068470C">
      <w:pPr>
        <w:spacing w:line="480" w:lineRule="auto"/>
        <w:ind w:firstLine="426"/>
        <w:jc w:val="both"/>
        <w:rPr>
          <w:szCs w:val="24"/>
          <w:lang w:val="id-ID"/>
        </w:rPr>
      </w:pPr>
      <w:r w:rsidRPr="00181887">
        <w:rPr>
          <w:szCs w:val="24"/>
          <w:lang w:val="id-ID"/>
        </w:rPr>
        <w:t>2.  Teori Pola (Patten Theory)</w:t>
      </w:r>
    </w:p>
    <w:p w:rsidR="00F048DE" w:rsidRPr="00181887" w:rsidRDefault="00F048DE" w:rsidP="0068470C">
      <w:pPr>
        <w:spacing w:line="480" w:lineRule="auto"/>
        <w:ind w:left="720"/>
        <w:jc w:val="both"/>
        <w:rPr>
          <w:szCs w:val="24"/>
          <w:lang w:val="id-ID"/>
        </w:rPr>
      </w:pPr>
      <w:r w:rsidRPr="00181887">
        <w:rPr>
          <w:szCs w:val="24"/>
          <w:lang w:val="id-ID"/>
        </w:rPr>
        <w:t>Rangsangan nyeri masuk melalui akar ganglion dorsal ke medulla spinalis dan merangsang aktivitas sel T.  Hal ini mengakibatkan suatu respons yang merangsang kebagian yang lebih tinggi, yaitu korteks serebri, serta kontraksi menimbulkan persepsi dan otor berkontraksi sehingga menimbulkan nyeri. Persepsi dipengaruhi oleh modalitas respons dari reaksi sel T.</w:t>
      </w:r>
    </w:p>
    <w:p w:rsidR="00F048DE" w:rsidRPr="00181887" w:rsidRDefault="00F048DE" w:rsidP="0068470C">
      <w:pPr>
        <w:spacing w:line="480" w:lineRule="auto"/>
        <w:ind w:firstLine="426"/>
        <w:jc w:val="both"/>
        <w:rPr>
          <w:szCs w:val="24"/>
          <w:lang w:val="id-ID"/>
        </w:rPr>
      </w:pPr>
      <w:r w:rsidRPr="00181887">
        <w:rPr>
          <w:szCs w:val="24"/>
          <w:lang w:val="id-ID"/>
        </w:rPr>
        <w:t>3. Teori  pengendalian Gerbang (Gate Control Theory)</w:t>
      </w:r>
    </w:p>
    <w:p w:rsidR="00F048DE" w:rsidRDefault="00F048DE" w:rsidP="0068470C">
      <w:pPr>
        <w:spacing w:line="480" w:lineRule="auto"/>
        <w:ind w:left="720"/>
        <w:jc w:val="both"/>
        <w:rPr>
          <w:szCs w:val="24"/>
          <w:lang w:val="id-ID"/>
        </w:rPr>
      </w:pPr>
      <w:r w:rsidRPr="00181887">
        <w:rPr>
          <w:szCs w:val="24"/>
          <w:lang w:val="id-ID"/>
        </w:rPr>
        <w:t>Menurut teori ini, nyeri tergantung dari kerja saraf besar dan kecil yang  keduanya berada dalam akar ganglion dorsalis. Rangsangan pada serat saraf besar akan meningkatkan aktivitas substansia gelatinosa yang mengakibatkankan tertutupnya pintu mekanisme sehingga sel T terhambbat dan  menyebabkan hantaran rangsangan ikut terhambat. Rangsangan serat besar dapat langsung  merangsang korteks serebri. Hasil persepsi ini akan dikembalikan ke dalam medulla medulla spinalis melalui serat eferen dan reaksinya memengaruhi aktivitas sel T. Rangsangan pada serat  kecil akan menghambat aktivitas substansia gelatinosa dan membuka pintu mekanisme, sehingga merangsang aktivitas sel T yang selanjutya akan menghantarkan rangsangan nyeri.</w:t>
      </w:r>
    </w:p>
    <w:p w:rsidR="00E80E1C" w:rsidRPr="00181887" w:rsidRDefault="00E80E1C" w:rsidP="0068470C">
      <w:pPr>
        <w:spacing w:line="480" w:lineRule="auto"/>
        <w:ind w:left="720"/>
        <w:jc w:val="both"/>
        <w:rPr>
          <w:szCs w:val="24"/>
          <w:lang w:val="id-ID"/>
        </w:rPr>
      </w:pPr>
    </w:p>
    <w:p w:rsidR="00F048DE" w:rsidRPr="00181887" w:rsidRDefault="00F048DE" w:rsidP="0068470C">
      <w:pPr>
        <w:spacing w:line="480" w:lineRule="auto"/>
        <w:ind w:firstLine="426"/>
        <w:jc w:val="both"/>
        <w:rPr>
          <w:szCs w:val="24"/>
          <w:lang w:val="id-ID"/>
        </w:rPr>
      </w:pPr>
      <w:r w:rsidRPr="00181887">
        <w:rPr>
          <w:szCs w:val="24"/>
          <w:lang w:val="id-ID"/>
        </w:rPr>
        <w:lastRenderedPageBreak/>
        <w:t>4. Teori Transmisi dan Inhibisi</w:t>
      </w:r>
    </w:p>
    <w:p w:rsidR="00F048DE" w:rsidRPr="00181887" w:rsidRDefault="00F048DE" w:rsidP="0068470C">
      <w:pPr>
        <w:spacing w:line="480" w:lineRule="auto"/>
        <w:ind w:left="720"/>
        <w:jc w:val="both"/>
        <w:rPr>
          <w:szCs w:val="24"/>
          <w:lang w:val="id-ID"/>
        </w:rPr>
      </w:pPr>
      <w:r w:rsidRPr="00181887">
        <w:rPr>
          <w:szCs w:val="24"/>
          <w:lang w:val="id-ID"/>
        </w:rPr>
        <w:t xml:space="preserve">Adanya stimulus pada </w:t>
      </w:r>
      <w:r w:rsidRPr="00181887">
        <w:rPr>
          <w:i/>
          <w:szCs w:val="24"/>
          <w:lang w:val="id-ID"/>
        </w:rPr>
        <w:t xml:space="preserve">nociceptor </w:t>
      </w:r>
      <w:r w:rsidRPr="00181887">
        <w:rPr>
          <w:szCs w:val="24"/>
          <w:lang w:val="id-ID"/>
        </w:rPr>
        <w:t>memulai transmisi implus-implus saraf, sehingga transmisi implus nyeri menjadi efektif oleh neurotrasmiter yang spesifik. Kemudian, inhibisi implus nyeri menjadi efektif oleh implus-implus pada serabut-serabut besar yang memblok implus-implus pada serabut lamban dan endogen opiate sistem supresif.</w:t>
      </w:r>
    </w:p>
    <w:p w:rsidR="00F048DE" w:rsidRPr="00181887" w:rsidRDefault="00011147" w:rsidP="0068470C">
      <w:pPr>
        <w:pStyle w:val="Heading2"/>
        <w:spacing w:line="480" w:lineRule="auto"/>
        <w:jc w:val="both"/>
        <w:rPr>
          <w:szCs w:val="24"/>
        </w:rPr>
      </w:pPr>
      <w:r w:rsidRPr="00181887">
        <w:rPr>
          <w:szCs w:val="24"/>
        </w:rPr>
        <w:t>2</w:t>
      </w:r>
      <w:r w:rsidRPr="00181887">
        <w:rPr>
          <w:szCs w:val="24"/>
          <w:lang w:val="id-ID"/>
        </w:rPr>
        <w:t>.2</w:t>
      </w:r>
      <w:r w:rsidR="00F048DE" w:rsidRPr="00181887">
        <w:rPr>
          <w:szCs w:val="24"/>
          <w:lang w:val="id-ID"/>
        </w:rPr>
        <w:t>.4</w:t>
      </w:r>
      <w:r w:rsidR="00F048DE" w:rsidRPr="00181887">
        <w:rPr>
          <w:szCs w:val="24"/>
          <w:lang w:val="id-ID"/>
        </w:rPr>
        <w:tab/>
      </w:r>
      <w:r w:rsidR="00F048DE" w:rsidRPr="00181887">
        <w:rPr>
          <w:szCs w:val="24"/>
        </w:rPr>
        <w:t>Klasifikasi Nyeri</w:t>
      </w:r>
      <w:bookmarkEnd w:id="2"/>
    </w:p>
    <w:p w:rsidR="00F048DE" w:rsidRPr="00181887" w:rsidRDefault="00F048DE" w:rsidP="0068470C">
      <w:pPr>
        <w:spacing w:line="480" w:lineRule="auto"/>
        <w:ind w:left="709"/>
        <w:jc w:val="both"/>
        <w:rPr>
          <w:szCs w:val="24"/>
        </w:rPr>
      </w:pPr>
      <w:r w:rsidRPr="00181887">
        <w:rPr>
          <w:szCs w:val="24"/>
        </w:rPr>
        <w:tab/>
        <w:t>Klasifikasi nyeri secara umum dikategorikan menjadi dua yaitu nyeri akut dan nyeri kronis.</w:t>
      </w:r>
    </w:p>
    <w:p w:rsidR="00F048DE" w:rsidRPr="00181887" w:rsidRDefault="00F048DE" w:rsidP="0068470C">
      <w:pPr>
        <w:pStyle w:val="ListParagraph"/>
        <w:numPr>
          <w:ilvl w:val="0"/>
          <w:numId w:val="10"/>
        </w:numPr>
        <w:spacing w:line="480" w:lineRule="auto"/>
        <w:ind w:left="0" w:firstLine="284"/>
        <w:jc w:val="both"/>
        <w:rPr>
          <w:szCs w:val="24"/>
        </w:rPr>
      </w:pPr>
      <w:r w:rsidRPr="00181887">
        <w:rPr>
          <w:szCs w:val="24"/>
        </w:rPr>
        <w:t>Nyeri Akut</w:t>
      </w:r>
    </w:p>
    <w:p w:rsidR="00F048DE" w:rsidRPr="00CE6809" w:rsidRDefault="00F048DE" w:rsidP="0068470C">
      <w:pPr>
        <w:spacing w:line="480" w:lineRule="auto"/>
        <w:ind w:left="720" w:firstLine="414"/>
        <w:jc w:val="both"/>
        <w:rPr>
          <w:szCs w:val="24"/>
          <w:lang w:val="id-ID"/>
        </w:rPr>
      </w:pPr>
      <w:r w:rsidRPr="00181887">
        <w:rPr>
          <w:szCs w:val="24"/>
        </w:rPr>
        <w:t xml:space="preserve">Nyeri akut biasanya awitannya tiba-tiba dan umumnya berkaitan dengancedera spesifik.Nyeri akut mengindikasikan bahwa kerusakan atau cedera telah terjadi.Jika kerusakan tidak lama terjadi dan tidak ada penyakit sistematik, nyeri akut biasanya menurun sejalan dengan terjadinya penyembuhan; nyeri ini umumnya terjadi kurang dari enam bulan dan biasanya kurang dari satu bulan </w:t>
      </w:r>
      <w:r w:rsidR="00CE6809">
        <w:rPr>
          <w:szCs w:val="24"/>
          <w:lang w:val="id-ID"/>
        </w:rPr>
        <w:t>(Brunner and Suddarth</w:t>
      </w:r>
      <w:proofErr w:type="gramStart"/>
      <w:r w:rsidR="00CE6809">
        <w:rPr>
          <w:szCs w:val="24"/>
          <w:lang w:val="id-ID"/>
        </w:rPr>
        <w:t>,2002</w:t>
      </w:r>
      <w:proofErr w:type="gramEnd"/>
      <w:r w:rsidR="00CE6809">
        <w:rPr>
          <w:szCs w:val="24"/>
          <w:lang w:val="id-ID"/>
        </w:rPr>
        <w:t>: 213).</w:t>
      </w:r>
    </w:p>
    <w:p w:rsidR="00F048DE" w:rsidRPr="00F47D7B" w:rsidRDefault="00F048DE" w:rsidP="0068470C">
      <w:pPr>
        <w:spacing w:line="480" w:lineRule="auto"/>
        <w:ind w:left="720" w:firstLine="414"/>
        <w:jc w:val="both"/>
        <w:rPr>
          <w:szCs w:val="24"/>
          <w:lang w:val="id-ID"/>
        </w:rPr>
      </w:pPr>
      <w:r w:rsidRPr="00181887">
        <w:rPr>
          <w:szCs w:val="24"/>
        </w:rPr>
        <w:t xml:space="preserve">Cedera atau penyakit yang menyebabkan nyeri akut dapat sembuh secara spontan atau dapat memerlukan pengobatan.Contoh dari nyeri akut adalah terjadinya trauma, intervensi bedah (misalnya laparatomi), atau inflamasi </w:t>
      </w:r>
      <w:r w:rsidR="00F47D7B">
        <w:rPr>
          <w:szCs w:val="24"/>
          <w:lang w:val="id-ID"/>
        </w:rPr>
        <w:t>(</w:t>
      </w:r>
      <w:r w:rsidR="00FF1F53">
        <w:rPr>
          <w:szCs w:val="24"/>
          <w:lang w:val="id-ID"/>
        </w:rPr>
        <w:t>Andarmoyo</w:t>
      </w:r>
      <w:r w:rsidR="00F47D7B">
        <w:rPr>
          <w:szCs w:val="24"/>
          <w:lang w:val="id-ID"/>
        </w:rPr>
        <w:t>, 2013</w:t>
      </w:r>
      <w:r w:rsidR="00CE6809">
        <w:rPr>
          <w:szCs w:val="24"/>
          <w:lang w:val="id-ID"/>
        </w:rPr>
        <w:t>:36</w:t>
      </w:r>
      <w:r w:rsidR="00F47D7B">
        <w:rPr>
          <w:szCs w:val="24"/>
          <w:lang w:val="id-ID"/>
        </w:rPr>
        <w:t>).</w:t>
      </w:r>
    </w:p>
    <w:p w:rsidR="00F048DE" w:rsidRPr="00F47D7B" w:rsidRDefault="00F048DE" w:rsidP="0068470C">
      <w:pPr>
        <w:spacing w:line="480" w:lineRule="auto"/>
        <w:ind w:left="720" w:firstLine="436"/>
        <w:jc w:val="both"/>
        <w:rPr>
          <w:szCs w:val="24"/>
          <w:lang w:val="id-ID"/>
        </w:rPr>
      </w:pPr>
      <w:r w:rsidRPr="00181887">
        <w:rPr>
          <w:szCs w:val="24"/>
        </w:rPr>
        <w:t xml:space="preserve">Nyeri akut terkadang disertai oleh aktivasi sistem saraf simpatis yang </w:t>
      </w:r>
      <w:proofErr w:type="gramStart"/>
      <w:r w:rsidRPr="00181887">
        <w:rPr>
          <w:szCs w:val="24"/>
        </w:rPr>
        <w:t>akan</w:t>
      </w:r>
      <w:proofErr w:type="gramEnd"/>
      <w:r w:rsidRPr="00181887">
        <w:rPr>
          <w:szCs w:val="24"/>
        </w:rPr>
        <w:t xml:space="preserve"> memperlihatkan gejala-gejala seperti: peningkatan tekanan darah, peningkatan respirasi, peningkatan denyut jantung, diaphoresis dan dilatasi pupil. Klien yang mengalami nyeri akut </w:t>
      </w:r>
      <w:proofErr w:type="gramStart"/>
      <w:r w:rsidRPr="00181887">
        <w:rPr>
          <w:szCs w:val="24"/>
        </w:rPr>
        <w:t>akan</w:t>
      </w:r>
      <w:proofErr w:type="gramEnd"/>
      <w:r w:rsidRPr="00181887">
        <w:rPr>
          <w:szCs w:val="24"/>
        </w:rPr>
        <w:t xml:space="preserve"> memperlihatkan respons </w:t>
      </w:r>
      <w:r w:rsidRPr="00181887">
        <w:rPr>
          <w:szCs w:val="24"/>
        </w:rPr>
        <w:lastRenderedPageBreak/>
        <w:t xml:space="preserve">emosi dan perilaku seperti menangis, mengerang kesakitan, mengerutkan wajah dan menyeriangi. Klien </w:t>
      </w:r>
      <w:proofErr w:type="gramStart"/>
      <w:r w:rsidRPr="00181887">
        <w:rPr>
          <w:szCs w:val="24"/>
        </w:rPr>
        <w:t>akan</w:t>
      </w:r>
      <w:proofErr w:type="gramEnd"/>
      <w:r w:rsidRPr="00181887">
        <w:rPr>
          <w:szCs w:val="24"/>
        </w:rPr>
        <w:t xml:space="preserve"> melaporkan secara verbal adanya ketidaknyamanan berkaitan dengan nyeri yang dirasakan</w:t>
      </w:r>
      <w:r w:rsidRPr="00181887">
        <w:rPr>
          <w:szCs w:val="24"/>
          <w:lang w:val="id-ID"/>
        </w:rPr>
        <w:t>. Klien yang mengalami nyeri akut biasanya juga akan memperlihatkan respons emosi dan perilaku seperti menangis, mengerang kesakitan, mengerutkan wajah, atau menyeringai</w:t>
      </w:r>
      <w:r w:rsidR="00F47D7B">
        <w:rPr>
          <w:szCs w:val="24"/>
          <w:lang w:val="id-ID"/>
        </w:rPr>
        <w:t xml:space="preserve"> (</w:t>
      </w:r>
      <w:r w:rsidR="00FF1F53">
        <w:rPr>
          <w:szCs w:val="24"/>
          <w:lang w:val="id-ID"/>
        </w:rPr>
        <w:t>Andarmoyo</w:t>
      </w:r>
      <w:r w:rsidR="00F47D7B">
        <w:rPr>
          <w:szCs w:val="24"/>
          <w:lang w:val="id-ID"/>
        </w:rPr>
        <w:t>, 2013</w:t>
      </w:r>
      <w:r w:rsidR="00CE6809">
        <w:rPr>
          <w:szCs w:val="24"/>
          <w:lang w:val="id-ID"/>
        </w:rPr>
        <w:t>:37</w:t>
      </w:r>
      <w:r w:rsidR="00F47D7B">
        <w:rPr>
          <w:szCs w:val="24"/>
          <w:lang w:val="id-ID"/>
        </w:rPr>
        <w:t xml:space="preserve">). </w:t>
      </w:r>
    </w:p>
    <w:p w:rsidR="00F048DE" w:rsidRPr="00181887" w:rsidRDefault="00F048DE" w:rsidP="0068470C">
      <w:pPr>
        <w:pStyle w:val="ListParagraph"/>
        <w:numPr>
          <w:ilvl w:val="0"/>
          <w:numId w:val="10"/>
        </w:numPr>
        <w:spacing w:line="480" w:lineRule="auto"/>
        <w:ind w:left="0" w:firstLine="284"/>
        <w:jc w:val="both"/>
        <w:rPr>
          <w:szCs w:val="24"/>
        </w:rPr>
      </w:pPr>
      <w:r w:rsidRPr="00181887">
        <w:rPr>
          <w:szCs w:val="24"/>
        </w:rPr>
        <w:t>Nyeri Kroni</w:t>
      </w:r>
      <w:r w:rsidRPr="00181887">
        <w:rPr>
          <w:szCs w:val="24"/>
          <w:lang w:val="id-ID"/>
        </w:rPr>
        <w:t>k</w:t>
      </w:r>
    </w:p>
    <w:p w:rsidR="00F048DE" w:rsidRPr="00181887" w:rsidRDefault="00F048DE" w:rsidP="0068470C">
      <w:pPr>
        <w:spacing w:line="480" w:lineRule="auto"/>
        <w:ind w:left="720" w:firstLine="414"/>
        <w:jc w:val="both"/>
        <w:rPr>
          <w:szCs w:val="24"/>
        </w:rPr>
      </w:pPr>
      <w:r w:rsidRPr="00181887">
        <w:rPr>
          <w:szCs w:val="24"/>
        </w:rPr>
        <w:t>Nyeri kroni</w:t>
      </w:r>
      <w:r w:rsidRPr="00181887">
        <w:rPr>
          <w:szCs w:val="24"/>
          <w:lang w:val="id-ID"/>
        </w:rPr>
        <w:t xml:space="preserve">k </w:t>
      </w:r>
      <w:r w:rsidRPr="00181887">
        <w:rPr>
          <w:szCs w:val="24"/>
        </w:rPr>
        <w:t>adalah nyeri konstan atau intermiten yang menetap sepanjang suatu periode waktu</w:t>
      </w:r>
      <w:r w:rsidRPr="00181887">
        <w:rPr>
          <w:szCs w:val="24"/>
          <w:lang w:val="id-ID"/>
        </w:rPr>
        <w:t>.</w:t>
      </w:r>
      <w:r w:rsidRPr="00181887">
        <w:rPr>
          <w:szCs w:val="24"/>
        </w:rPr>
        <w:t>Nyeri ini berlangsung di luar waktu penyembuhan yang diperkirakan dan sering tidak dapat dikaitkan dengan penyebab atau cedera spesifik.Nyeri kroni</w:t>
      </w:r>
      <w:r w:rsidRPr="00181887">
        <w:rPr>
          <w:szCs w:val="24"/>
          <w:lang w:val="id-ID"/>
        </w:rPr>
        <w:t>k</w:t>
      </w:r>
      <w:r w:rsidRPr="00181887">
        <w:rPr>
          <w:szCs w:val="24"/>
        </w:rPr>
        <w:t xml:space="preserve"> dapat tidak mempunyai awitan yang ditetapkan dengan tepat dan sering sulit untuk diobati karena biasanya nyeri ini tidak memberikan respons terhadap pengobatan yang diarahkan pada penyebabnya </w:t>
      </w:r>
      <w:r w:rsidR="004B70BB">
        <w:rPr>
          <w:szCs w:val="24"/>
          <w:lang w:val="id-ID"/>
        </w:rPr>
        <w:t>(Brunner and Suddarth</w:t>
      </w:r>
      <w:proofErr w:type="gramStart"/>
      <w:r w:rsidR="004B70BB">
        <w:rPr>
          <w:szCs w:val="24"/>
          <w:lang w:val="id-ID"/>
        </w:rPr>
        <w:t>,2002</w:t>
      </w:r>
      <w:proofErr w:type="gramEnd"/>
      <w:r w:rsidR="004B70BB">
        <w:rPr>
          <w:szCs w:val="24"/>
          <w:lang w:val="id-ID"/>
        </w:rPr>
        <w:t>: 213).</w:t>
      </w:r>
    </w:p>
    <w:p w:rsidR="00F048DE" w:rsidRPr="00C30B15" w:rsidRDefault="00F048DE" w:rsidP="00C30B15">
      <w:pPr>
        <w:spacing w:line="480" w:lineRule="auto"/>
        <w:ind w:left="720" w:firstLine="414"/>
        <w:jc w:val="both"/>
        <w:rPr>
          <w:szCs w:val="24"/>
          <w:lang w:val="id-ID"/>
        </w:rPr>
      </w:pPr>
      <w:r w:rsidRPr="00181887">
        <w:rPr>
          <w:szCs w:val="24"/>
        </w:rPr>
        <w:t>Nyeri kroni</w:t>
      </w:r>
      <w:r w:rsidRPr="00181887">
        <w:rPr>
          <w:szCs w:val="24"/>
          <w:lang w:val="id-ID"/>
        </w:rPr>
        <w:t>k</w:t>
      </w:r>
      <w:r w:rsidRPr="00181887">
        <w:rPr>
          <w:szCs w:val="24"/>
        </w:rPr>
        <w:t xml:space="preserve"> diduga bahwa ujung-ujung saraf yang normalnya tidak mentransmisikan nyeri menjadi mampu untuk mencetuskan sensasi nyeri, atau ujung-ujung saraf yang normalnya hanya mentransmisikan stimulus yang sangat nyeri, mentransmisikan stimulus yang sebelumnya tidak nyeri sebagai stimulus yang sangat nyeri</w:t>
      </w:r>
      <w:r w:rsidR="004B70BB">
        <w:rPr>
          <w:szCs w:val="24"/>
          <w:lang w:val="id-ID"/>
        </w:rPr>
        <w:t xml:space="preserve"> (Brunner and Suddarth</w:t>
      </w:r>
      <w:proofErr w:type="gramStart"/>
      <w:r w:rsidR="004B70BB">
        <w:rPr>
          <w:szCs w:val="24"/>
          <w:lang w:val="id-ID"/>
        </w:rPr>
        <w:t>,2002</w:t>
      </w:r>
      <w:proofErr w:type="gramEnd"/>
      <w:r w:rsidR="004B70BB">
        <w:rPr>
          <w:szCs w:val="24"/>
          <w:lang w:val="id-ID"/>
        </w:rPr>
        <w:t>: 214).</w:t>
      </w:r>
    </w:p>
    <w:p w:rsidR="00F048DE" w:rsidRPr="00181887" w:rsidRDefault="00F048DE" w:rsidP="001B71D8">
      <w:pPr>
        <w:pStyle w:val="Caption"/>
        <w:tabs>
          <w:tab w:val="left" w:pos="0"/>
        </w:tabs>
        <w:spacing w:line="360" w:lineRule="auto"/>
        <w:rPr>
          <w:b w:val="0"/>
          <w:sz w:val="24"/>
          <w:szCs w:val="24"/>
          <w:lang w:val="id-ID"/>
        </w:rPr>
      </w:pPr>
      <w:bookmarkStart w:id="3" w:name="_Toc472019121"/>
      <w:r w:rsidRPr="00181887">
        <w:rPr>
          <w:sz w:val="24"/>
          <w:szCs w:val="24"/>
        </w:rPr>
        <w:t>Tabel 2.</w:t>
      </w:r>
      <w:r w:rsidRPr="00181887">
        <w:rPr>
          <w:sz w:val="24"/>
          <w:szCs w:val="24"/>
        </w:rPr>
        <w:fldChar w:fldCharType="begin"/>
      </w:r>
      <w:r w:rsidRPr="00181887">
        <w:rPr>
          <w:sz w:val="24"/>
          <w:szCs w:val="24"/>
        </w:rPr>
        <w:instrText xml:space="preserve"> SEQ Tabel_2. \* ARABIC </w:instrText>
      </w:r>
      <w:r w:rsidRPr="00181887">
        <w:rPr>
          <w:sz w:val="24"/>
          <w:szCs w:val="24"/>
        </w:rPr>
        <w:fldChar w:fldCharType="separate"/>
      </w:r>
      <w:r w:rsidR="00644A16">
        <w:rPr>
          <w:noProof/>
          <w:sz w:val="24"/>
          <w:szCs w:val="24"/>
        </w:rPr>
        <w:t>1</w:t>
      </w:r>
      <w:r w:rsidRPr="00181887">
        <w:rPr>
          <w:noProof/>
          <w:sz w:val="24"/>
          <w:szCs w:val="24"/>
        </w:rPr>
        <w:fldChar w:fldCharType="end"/>
      </w:r>
      <w:r w:rsidR="00011147" w:rsidRPr="00181887">
        <w:rPr>
          <w:noProof/>
          <w:sz w:val="24"/>
          <w:szCs w:val="24"/>
          <w:lang w:val="id-ID"/>
        </w:rPr>
        <w:t xml:space="preserve"> </w:t>
      </w:r>
      <w:r w:rsidRPr="00181887">
        <w:rPr>
          <w:sz w:val="24"/>
          <w:szCs w:val="24"/>
        </w:rPr>
        <w:t>Perbandingan Nyeri Akut dan Nyeri Kronis</w:t>
      </w:r>
      <w:bookmarkEnd w:id="3"/>
    </w:p>
    <w:tbl>
      <w:tblPr>
        <w:tblStyle w:val="TableGrid"/>
        <w:tblW w:w="0" w:type="auto"/>
        <w:tblInd w:w="108"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083"/>
        <w:gridCol w:w="3261"/>
        <w:gridCol w:w="2485"/>
      </w:tblGrid>
      <w:tr w:rsidR="00F048DE" w:rsidRPr="00181887" w:rsidTr="00F048DE">
        <w:trPr>
          <w:tblHeader/>
        </w:trPr>
        <w:tc>
          <w:tcPr>
            <w:tcW w:w="2083" w:type="dxa"/>
            <w:vAlign w:val="center"/>
          </w:tcPr>
          <w:p w:rsidR="00F048DE" w:rsidRPr="00181887" w:rsidRDefault="00F048DE" w:rsidP="001B71D8">
            <w:pPr>
              <w:pStyle w:val="ListParagraph"/>
              <w:ind w:left="0"/>
              <w:jc w:val="both"/>
              <w:rPr>
                <w:b/>
                <w:szCs w:val="24"/>
              </w:rPr>
            </w:pPr>
            <w:r w:rsidRPr="00181887">
              <w:rPr>
                <w:b/>
                <w:szCs w:val="24"/>
              </w:rPr>
              <w:t>Karakteristik</w:t>
            </w:r>
          </w:p>
        </w:tc>
        <w:tc>
          <w:tcPr>
            <w:tcW w:w="3367" w:type="dxa"/>
            <w:vAlign w:val="center"/>
          </w:tcPr>
          <w:p w:rsidR="00F048DE" w:rsidRPr="00181887" w:rsidRDefault="00F048DE" w:rsidP="001B71D8">
            <w:pPr>
              <w:pStyle w:val="ListParagraph"/>
              <w:ind w:left="0"/>
              <w:jc w:val="both"/>
              <w:rPr>
                <w:b/>
                <w:szCs w:val="24"/>
              </w:rPr>
            </w:pPr>
            <w:r w:rsidRPr="00181887">
              <w:rPr>
                <w:b/>
                <w:szCs w:val="24"/>
              </w:rPr>
              <w:t>Nyeri akut</w:t>
            </w:r>
          </w:p>
        </w:tc>
        <w:tc>
          <w:tcPr>
            <w:tcW w:w="2596" w:type="dxa"/>
            <w:vAlign w:val="center"/>
          </w:tcPr>
          <w:p w:rsidR="00F048DE" w:rsidRPr="00181887" w:rsidRDefault="00F048DE" w:rsidP="001B71D8">
            <w:pPr>
              <w:pStyle w:val="ListParagraph"/>
              <w:ind w:left="0"/>
              <w:jc w:val="both"/>
              <w:rPr>
                <w:b/>
                <w:szCs w:val="24"/>
              </w:rPr>
            </w:pPr>
            <w:r w:rsidRPr="00181887">
              <w:rPr>
                <w:b/>
                <w:szCs w:val="24"/>
              </w:rPr>
              <w:t>Nyeri Kronis</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Tujuan/keuntungan</w:t>
            </w:r>
          </w:p>
        </w:tc>
        <w:tc>
          <w:tcPr>
            <w:tcW w:w="3367" w:type="dxa"/>
          </w:tcPr>
          <w:p w:rsidR="00F048DE" w:rsidRPr="00181887" w:rsidRDefault="00F048DE" w:rsidP="001B71D8">
            <w:pPr>
              <w:pStyle w:val="ListParagraph"/>
              <w:ind w:left="0"/>
              <w:jc w:val="both"/>
              <w:rPr>
                <w:szCs w:val="24"/>
              </w:rPr>
            </w:pPr>
            <w:r w:rsidRPr="00181887">
              <w:rPr>
                <w:szCs w:val="24"/>
              </w:rPr>
              <w:t>Memperingatkan adanya cedera atau masalah</w:t>
            </w:r>
          </w:p>
        </w:tc>
        <w:tc>
          <w:tcPr>
            <w:tcW w:w="2596" w:type="dxa"/>
          </w:tcPr>
          <w:p w:rsidR="00F048DE" w:rsidRPr="00181887" w:rsidRDefault="00F048DE" w:rsidP="001B71D8">
            <w:pPr>
              <w:pStyle w:val="ListParagraph"/>
              <w:ind w:left="0"/>
              <w:jc w:val="both"/>
              <w:rPr>
                <w:szCs w:val="24"/>
              </w:rPr>
            </w:pPr>
            <w:r w:rsidRPr="00181887">
              <w:rPr>
                <w:szCs w:val="24"/>
              </w:rPr>
              <w:t>Tidak ada</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Awitan</w:t>
            </w:r>
          </w:p>
        </w:tc>
        <w:tc>
          <w:tcPr>
            <w:tcW w:w="3367" w:type="dxa"/>
          </w:tcPr>
          <w:p w:rsidR="00F048DE" w:rsidRPr="00181887" w:rsidRDefault="00F048DE" w:rsidP="001B71D8">
            <w:pPr>
              <w:pStyle w:val="ListParagraph"/>
              <w:ind w:left="0"/>
              <w:jc w:val="both"/>
              <w:rPr>
                <w:szCs w:val="24"/>
              </w:rPr>
            </w:pPr>
            <w:r w:rsidRPr="00181887">
              <w:rPr>
                <w:szCs w:val="24"/>
              </w:rPr>
              <w:t>Mendadak</w:t>
            </w:r>
          </w:p>
        </w:tc>
        <w:tc>
          <w:tcPr>
            <w:tcW w:w="2596" w:type="dxa"/>
          </w:tcPr>
          <w:p w:rsidR="00F048DE" w:rsidRPr="00181887" w:rsidRDefault="00F048DE" w:rsidP="001B71D8">
            <w:pPr>
              <w:pStyle w:val="ListParagraph"/>
              <w:ind w:left="0"/>
              <w:jc w:val="both"/>
              <w:rPr>
                <w:szCs w:val="24"/>
              </w:rPr>
            </w:pPr>
            <w:r w:rsidRPr="00181887">
              <w:rPr>
                <w:szCs w:val="24"/>
              </w:rPr>
              <w:t>Terus menerus dan intermiten</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Intensitas</w:t>
            </w:r>
          </w:p>
        </w:tc>
        <w:tc>
          <w:tcPr>
            <w:tcW w:w="3367" w:type="dxa"/>
          </w:tcPr>
          <w:p w:rsidR="00F048DE" w:rsidRPr="00181887" w:rsidRDefault="00F048DE" w:rsidP="001B71D8">
            <w:pPr>
              <w:pStyle w:val="ListParagraph"/>
              <w:ind w:left="0"/>
              <w:jc w:val="both"/>
              <w:rPr>
                <w:szCs w:val="24"/>
              </w:rPr>
            </w:pPr>
            <w:r w:rsidRPr="00181887">
              <w:rPr>
                <w:szCs w:val="24"/>
              </w:rPr>
              <w:t>Ringan sampai berat</w:t>
            </w:r>
          </w:p>
        </w:tc>
        <w:tc>
          <w:tcPr>
            <w:tcW w:w="2596" w:type="dxa"/>
          </w:tcPr>
          <w:p w:rsidR="00F048DE" w:rsidRPr="00181887" w:rsidRDefault="00F048DE" w:rsidP="001B71D8">
            <w:pPr>
              <w:pStyle w:val="ListParagraph"/>
              <w:ind w:left="0"/>
              <w:jc w:val="both"/>
              <w:rPr>
                <w:szCs w:val="24"/>
              </w:rPr>
            </w:pPr>
            <w:r w:rsidRPr="00181887">
              <w:rPr>
                <w:szCs w:val="24"/>
              </w:rPr>
              <w:t>Ringan sampai berat</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Durasi</w:t>
            </w:r>
          </w:p>
        </w:tc>
        <w:tc>
          <w:tcPr>
            <w:tcW w:w="3367" w:type="dxa"/>
          </w:tcPr>
          <w:p w:rsidR="00F048DE" w:rsidRPr="00181887" w:rsidRDefault="00F048DE" w:rsidP="001B71D8">
            <w:pPr>
              <w:pStyle w:val="ListParagraph"/>
              <w:ind w:left="0"/>
              <w:jc w:val="both"/>
              <w:rPr>
                <w:szCs w:val="24"/>
              </w:rPr>
            </w:pPr>
            <w:r w:rsidRPr="00181887">
              <w:rPr>
                <w:szCs w:val="24"/>
              </w:rPr>
              <w:t>Durasi singkat (dari beberapa detik sampai 6 bulan)</w:t>
            </w:r>
          </w:p>
        </w:tc>
        <w:tc>
          <w:tcPr>
            <w:tcW w:w="2596" w:type="dxa"/>
          </w:tcPr>
          <w:p w:rsidR="00F048DE" w:rsidRPr="00181887" w:rsidRDefault="00F048DE" w:rsidP="001B71D8">
            <w:pPr>
              <w:pStyle w:val="ListParagraph"/>
              <w:ind w:left="0"/>
              <w:jc w:val="both"/>
              <w:rPr>
                <w:szCs w:val="24"/>
              </w:rPr>
            </w:pPr>
            <w:r w:rsidRPr="00181887">
              <w:rPr>
                <w:szCs w:val="24"/>
              </w:rPr>
              <w:t>Durasi lama (6 bulan atau lebih)</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lastRenderedPageBreak/>
              <w:t>Respons otonom</w:t>
            </w:r>
          </w:p>
        </w:tc>
        <w:tc>
          <w:tcPr>
            <w:tcW w:w="3367" w:type="dxa"/>
          </w:tcPr>
          <w:p w:rsidR="00F048DE" w:rsidRPr="00181887" w:rsidRDefault="00F048DE" w:rsidP="001B71D8">
            <w:pPr>
              <w:pStyle w:val="ListParagraph"/>
              <w:numPr>
                <w:ilvl w:val="0"/>
                <w:numId w:val="11"/>
              </w:numPr>
              <w:ind w:left="0" w:hanging="243"/>
              <w:jc w:val="both"/>
              <w:rPr>
                <w:szCs w:val="24"/>
              </w:rPr>
            </w:pPr>
            <w:r w:rsidRPr="00181887">
              <w:rPr>
                <w:szCs w:val="24"/>
              </w:rPr>
              <w:t>Konsisten dengan respons stress simpatis</w:t>
            </w:r>
          </w:p>
          <w:p w:rsidR="00F048DE" w:rsidRPr="00181887" w:rsidRDefault="00F048DE" w:rsidP="001B71D8">
            <w:pPr>
              <w:pStyle w:val="ListParagraph"/>
              <w:numPr>
                <w:ilvl w:val="0"/>
                <w:numId w:val="11"/>
              </w:numPr>
              <w:ind w:left="0" w:hanging="243"/>
              <w:jc w:val="both"/>
              <w:rPr>
                <w:szCs w:val="24"/>
              </w:rPr>
            </w:pPr>
            <w:r w:rsidRPr="00181887">
              <w:rPr>
                <w:szCs w:val="24"/>
              </w:rPr>
              <w:t>Frekuensi jantung meningkat</w:t>
            </w:r>
          </w:p>
          <w:p w:rsidR="00F048DE" w:rsidRPr="00181887" w:rsidRDefault="00F048DE" w:rsidP="001B71D8">
            <w:pPr>
              <w:pStyle w:val="ListParagraph"/>
              <w:numPr>
                <w:ilvl w:val="0"/>
                <w:numId w:val="11"/>
              </w:numPr>
              <w:ind w:left="0" w:hanging="243"/>
              <w:jc w:val="both"/>
              <w:rPr>
                <w:szCs w:val="24"/>
              </w:rPr>
            </w:pPr>
            <w:r w:rsidRPr="00181887">
              <w:rPr>
                <w:szCs w:val="24"/>
              </w:rPr>
              <w:t xml:space="preserve">Volume sekuncup meningkat </w:t>
            </w:r>
          </w:p>
          <w:p w:rsidR="00F048DE" w:rsidRPr="00181887" w:rsidRDefault="00F048DE" w:rsidP="001B71D8">
            <w:pPr>
              <w:pStyle w:val="ListParagraph"/>
              <w:numPr>
                <w:ilvl w:val="0"/>
                <w:numId w:val="11"/>
              </w:numPr>
              <w:ind w:left="0" w:hanging="243"/>
              <w:jc w:val="both"/>
              <w:rPr>
                <w:szCs w:val="24"/>
              </w:rPr>
            </w:pPr>
            <w:r w:rsidRPr="00181887">
              <w:rPr>
                <w:szCs w:val="24"/>
              </w:rPr>
              <w:t>Tekanan darah meningkat</w:t>
            </w:r>
          </w:p>
          <w:p w:rsidR="00F048DE" w:rsidRPr="00181887" w:rsidRDefault="00F048DE" w:rsidP="001B71D8">
            <w:pPr>
              <w:pStyle w:val="ListParagraph"/>
              <w:numPr>
                <w:ilvl w:val="0"/>
                <w:numId w:val="11"/>
              </w:numPr>
              <w:ind w:left="0" w:hanging="243"/>
              <w:jc w:val="both"/>
              <w:rPr>
                <w:szCs w:val="24"/>
              </w:rPr>
            </w:pPr>
            <w:r w:rsidRPr="00181887">
              <w:rPr>
                <w:szCs w:val="24"/>
              </w:rPr>
              <w:t>Dilatasi pupil meningkat</w:t>
            </w:r>
          </w:p>
          <w:p w:rsidR="00F048DE" w:rsidRPr="00181887" w:rsidRDefault="00F048DE" w:rsidP="001B71D8">
            <w:pPr>
              <w:pStyle w:val="ListParagraph"/>
              <w:numPr>
                <w:ilvl w:val="0"/>
                <w:numId w:val="11"/>
              </w:numPr>
              <w:ind w:left="0" w:hanging="243"/>
              <w:jc w:val="both"/>
              <w:rPr>
                <w:szCs w:val="24"/>
              </w:rPr>
            </w:pPr>
            <w:r w:rsidRPr="00181887">
              <w:rPr>
                <w:szCs w:val="24"/>
              </w:rPr>
              <w:t>Tegangan otot meningkat</w:t>
            </w:r>
          </w:p>
          <w:p w:rsidR="00F048DE" w:rsidRPr="00181887" w:rsidRDefault="00F048DE" w:rsidP="001B71D8">
            <w:pPr>
              <w:pStyle w:val="ListParagraph"/>
              <w:numPr>
                <w:ilvl w:val="0"/>
                <w:numId w:val="11"/>
              </w:numPr>
              <w:ind w:left="0" w:hanging="243"/>
              <w:jc w:val="both"/>
              <w:rPr>
                <w:szCs w:val="24"/>
              </w:rPr>
            </w:pPr>
            <w:r w:rsidRPr="00181887">
              <w:rPr>
                <w:szCs w:val="24"/>
              </w:rPr>
              <w:t>Motilitas gastrointestinal menurun</w:t>
            </w:r>
          </w:p>
          <w:p w:rsidR="00F048DE" w:rsidRPr="00181887" w:rsidRDefault="00F048DE" w:rsidP="001B71D8">
            <w:pPr>
              <w:pStyle w:val="ListParagraph"/>
              <w:numPr>
                <w:ilvl w:val="0"/>
                <w:numId w:val="11"/>
              </w:numPr>
              <w:ind w:left="0" w:hanging="243"/>
              <w:jc w:val="both"/>
              <w:rPr>
                <w:szCs w:val="24"/>
              </w:rPr>
            </w:pPr>
            <w:r w:rsidRPr="00181887">
              <w:rPr>
                <w:szCs w:val="24"/>
              </w:rPr>
              <w:t>Aliran saliva menurun (mulut kering)</w:t>
            </w:r>
          </w:p>
        </w:tc>
        <w:tc>
          <w:tcPr>
            <w:tcW w:w="2596" w:type="dxa"/>
          </w:tcPr>
          <w:p w:rsidR="00F048DE" w:rsidRPr="00181887" w:rsidRDefault="00F048DE" w:rsidP="001B71D8">
            <w:pPr>
              <w:pStyle w:val="ListParagraph"/>
              <w:ind w:left="0"/>
              <w:jc w:val="both"/>
              <w:rPr>
                <w:szCs w:val="24"/>
              </w:rPr>
            </w:pPr>
            <w:r w:rsidRPr="00181887">
              <w:rPr>
                <w:szCs w:val="24"/>
              </w:rPr>
              <w:t>Tidak ada respons otonom</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Komponen psikologis</w:t>
            </w:r>
          </w:p>
        </w:tc>
        <w:tc>
          <w:tcPr>
            <w:tcW w:w="3367" w:type="dxa"/>
          </w:tcPr>
          <w:p w:rsidR="00F048DE" w:rsidRPr="00181887" w:rsidRDefault="00F048DE" w:rsidP="001B71D8">
            <w:pPr>
              <w:jc w:val="both"/>
              <w:rPr>
                <w:szCs w:val="24"/>
              </w:rPr>
            </w:pPr>
            <w:r w:rsidRPr="00181887">
              <w:rPr>
                <w:szCs w:val="24"/>
              </w:rPr>
              <w:t>Ansietas</w:t>
            </w:r>
          </w:p>
        </w:tc>
        <w:tc>
          <w:tcPr>
            <w:tcW w:w="2596" w:type="dxa"/>
          </w:tcPr>
          <w:p w:rsidR="00F048DE" w:rsidRPr="00181887" w:rsidRDefault="00F048DE" w:rsidP="001B71D8">
            <w:pPr>
              <w:pStyle w:val="ListParagraph"/>
              <w:numPr>
                <w:ilvl w:val="0"/>
                <w:numId w:val="12"/>
              </w:numPr>
              <w:ind w:left="0" w:hanging="283"/>
              <w:jc w:val="both"/>
              <w:rPr>
                <w:szCs w:val="24"/>
              </w:rPr>
            </w:pPr>
            <w:r w:rsidRPr="00181887">
              <w:rPr>
                <w:szCs w:val="24"/>
              </w:rPr>
              <w:t>Depresi</w:t>
            </w:r>
          </w:p>
          <w:p w:rsidR="00F048DE" w:rsidRPr="00181887" w:rsidRDefault="00F048DE" w:rsidP="001B71D8">
            <w:pPr>
              <w:pStyle w:val="ListParagraph"/>
              <w:numPr>
                <w:ilvl w:val="0"/>
                <w:numId w:val="12"/>
              </w:numPr>
              <w:ind w:left="0" w:hanging="283"/>
              <w:jc w:val="both"/>
              <w:rPr>
                <w:szCs w:val="24"/>
              </w:rPr>
            </w:pPr>
            <w:r w:rsidRPr="00181887">
              <w:rPr>
                <w:szCs w:val="24"/>
              </w:rPr>
              <w:t>Mudah marah</w:t>
            </w:r>
          </w:p>
          <w:p w:rsidR="00F048DE" w:rsidRPr="00181887" w:rsidRDefault="00F048DE" w:rsidP="001B71D8">
            <w:pPr>
              <w:pStyle w:val="ListParagraph"/>
              <w:numPr>
                <w:ilvl w:val="0"/>
                <w:numId w:val="12"/>
              </w:numPr>
              <w:ind w:left="0" w:hanging="283"/>
              <w:jc w:val="both"/>
              <w:rPr>
                <w:szCs w:val="24"/>
              </w:rPr>
            </w:pPr>
            <w:r w:rsidRPr="00181887">
              <w:rPr>
                <w:szCs w:val="24"/>
              </w:rPr>
              <w:t>Menarik diri dari minat dunia luar</w:t>
            </w:r>
          </w:p>
          <w:p w:rsidR="00F048DE" w:rsidRPr="00181887" w:rsidRDefault="00F048DE" w:rsidP="001B71D8">
            <w:pPr>
              <w:pStyle w:val="ListParagraph"/>
              <w:numPr>
                <w:ilvl w:val="0"/>
                <w:numId w:val="12"/>
              </w:numPr>
              <w:ind w:left="0" w:hanging="283"/>
              <w:jc w:val="both"/>
              <w:rPr>
                <w:szCs w:val="24"/>
              </w:rPr>
            </w:pPr>
            <w:r w:rsidRPr="00181887">
              <w:rPr>
                <w:szCs w:val="24"/>
              </w:rPr>
              <w:t>Menarik diri dari persahabatan</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Respons jenis lainnya</w:t>
            </w:r>
          </w:p>
        </w:tc>
        <w:tc>
          <w:tcPr>
            <w:tcW w:w="3367" w:type="dxa"/>
          </w:tcPr>
          <w:p w:rsidR="00F048DE" w:rsidRPr="00181887" w:rsidRDefault="00F048DE" w:rsidP="001B71D8">
            <w:pPr>
              <w:pStyle w:val="ListParagraph"/>
              <w:numPr>
                <w:ilvl w:val="0"/>
                <w:numId w:val="13"/>
              </w:numPr>
              <w:ind w:left="0" w:hanging="283"/>
              <w:jc w:val="both"/>
              <w:rPr>
                <w:szCs w:val="24"/>
              </w:rPr>
            </w:pPr>
            <w:r w:rsidRPr="00181887">
              <w:rPr>
                <w:szCs w:val="24"/>
              </w:rPr>
              <w:t>Menangis/mengerang</w:t>
            </w:r>
          </w:p>
          <w:p w:rsidR="00F048DE" w:rsidRPr="00181887" w:rsidRDefault="00F048DE" w:rsidP="001B71D8">
            <w:pPr>
              <w:pStyle w:val="ListParagraph"/>
              <w:numPr>
                <w:ilvl w:val="0"/>
                <w:numId w:val="13"/>
              </w:numPr>
              <w:ind w:left="0" w:hanging="283"/>
              <w:jc w:val="both"/>
              <w:rPr>
                <w:szCs w:val="24"/>
              </w:rPr>
            </w:pPr>
            <w:r w:rsidRPr="00181887">
              <w:rPr>
                <w:szCs w:val="24"/>
              </w:rPr>
              <w:t>Waspada</w:t>
            </w:r>
          </w:p>
          <w:p w:rsidR="00F048DE" w:rsidRPr="00181887" w:rsidRDefault="00F048DE" w:rsidP="001B71D8">
            <w:pPr>
              <w:pStyle w:val="ListParagraph"/>
              <w:numPr>
                <w:ilvl w:val="0"/>
                <w:numId w:val="13"/>
              </w:numPr>
              <w:ind w:left="0" w:hanging="283"/>
              <w:jc w:val="both"/>
              <w:rPr>
                <w:szCs w:val="24"/>
              </w:rPr>
            </w:pPr>
            <w:r w:rsidRPr="00181887">
              <w:rPr>
                <w:szCs w:val="24"/>
              </w:rPr>
              <w:t>Mengerutkan kening</w:t>
            </w:r>
          </w:p>
          <w:p w:rsidR="00F048DE" w:rsidRPr="00181887" w:rsidRDefault="00F048DE" w:rsidP="001B71D8">
            <w:pPr>
              <w:pStyle w:val="ListParagraph"/>
              <w:numPr>
                <w:ilvl w:val="0"/>
                <w:numId w:val="13"/>
              </w:numPr>
              <w:ind w:left="0" w:hanging="283"/>
              <w:jc w:val="both"/>
              <w:rPr>
                <w:szCs w:val="24"/>
              </w:rPr>
            </w:pPr>
            <w:r w:rsidRPr="00181887">
              <w:rPr>
                <w:szCs w:val="24"/>
              </w:rPr>
              <w:t>Menyeriangi</w:t>
            </w:r>
          </w:p>
          <w:p w:rsidR="00F048DE" w:rsidRPr="00181887" w:rsidRDefault="00F048DE" w:rsidP="001B71D8">
            <w:pPr>
              <w:pStyle w:val="ListParagraph"/>
              <w:numPr>
                <w:ilvl w:val="0"/>
                <w:numId w:val="13"/>
              </w:numPr>
              <w:ind w:left="0" w:hanging="283"/>
              <w:jc w:val="both"/>
              <w:rPr>
                <w:szCs w:val="24"/>
              </w:rPr>
            </w:pPr>
            <w:r w:rsidRPr="00181887">
              <w:rPr>
                <w:szCs w:val="24"/>
              </w:rPr>
              <w:t>Mengeluh nyeri</w:t>
            </w:r>
          </w:p>
        </w:tc>
        <w:tc>
          <w:tcPr>
            <w:tcW w:w="2596" w:type="dxa"/>
          </w:tcPr>
          <w:p w:rsidR="00F048DE" w:rsidRPr="00181887" w:rsidRDefault="00F048DE" w:rsidP="001B71D8">
            <w:pPr>
              <w:pStyle w:val="ListParagraph"/>
              <w:numPr>
                <w:ilvl w:val="0"/>
                <w:numId w:val="12"/>
              </w:numPr>
              <w:ind w:left="0" w:hanging="283"/>
              <w:jc w:val="both"/>
              <w:rPr>
                <w:szCs w:val="24"/>
              </w:rPr>
            </w:pPr>
            <w:r w:rsidRPr="00181887">
              <w:rPr>
                <w:szCs w:val="24"/>
              </w:rPr>
              <w:t>Tidur terganggu</w:t>
            </w:r>
          </w:p>
          <w:p w:rsidR="00F048DE" w:rsidRPr="00181887" w:rsidRDefault="00F048DE" w:rsidP="001B71D8">
            <w:pPr>
              <w:pStyle w:val="ListParagraph"/>
              <w:numPr>
                <w:ilvl w:val="0"/>
                <w:numId w:val="12"/>
              </w:numPr>
              <w:ind w:left="0" w:hanging="283"/>
              <w:jc w:val="both"/>
              <w:rPr>
                <w:szCs w:val="24"/>
              </w:rPr>
            </w:pPr>
            <w:r w:rsidRPr="00181887">
              <w:rPr>
                <w:szCs w:val="24"/>
              </w:rPr>
              <w:t>Libido menurun</w:t>
            </w:r>
          </w:p>
          <w:p w:rsidR="00F048DE" w:rsidRPr="00181887" w:rsidRDefault="00F048DE" w:rsidP="001B71D8">
            <w:pPr>
              <w:pStyle w:val="ListParagraph"/>
              <w:numPr>
                <w:ilvl w:val="0"/>
                <w:numId w:val="12"/>
              </w:numPr>
              <w:ind w:left="0" w:hanging="283"/>
              <w:jc w:val="both"/>
              <w:rPr>
                <w:szCs w:val="24"/>
              </w:rPr>
            </w:pPr>
            <w:r w:rsidRPr="00181887">
              <w:rPr>
                <w:szCs w:val="24"/>
              </w:rPr>
              <w:t>Nafsu makan menurun</w:t>
            </w:r>
          </w:p>
        </w:tc>
      </w:tr>
      <w:tr w:rsidR="00F048DE" w:rsidRPr="00181887" w:rsidTr="00F048DE">
        <w:tc>
          <w:tcPr>
            <w:tcW w:w="2083" w:type="dxa"/>
          </w:tcPr>
          <w:p w:rsidR="00F048DE" w:rsidRPr="00181887" w:rsidRDefault="00F048DE" w:rsidP="001B71D8">
            <w:pPr>
              <w:pStyle w:val="ListParagraph"/>
              <w:ind w:left="0"/>
              <w:jc w:val="both"/>
              <w:rPr>
                <w:szCs w:val="24"/>
              </w:rPr>
            </w:pPr>
            <w:r w:rsidRPr="00181887">
              <w:rPr>
                <w:szCs w:val="24"/>
              </w:rPr>
              <w:t>Contoh</w:t>
            </w:r>
          </w:p>
        </w:tc>
        <w:tc>
          <w:tcPr>
            <w:tcW w:w="3367" w:type="dxa"/>
          </w:tcPr>
          <w:p w:rsidR="00F048DE" w:rsidRPr="00181887" w:rsidRDefault="00F048DE" w:rsidP="001B71D8">
            <w:pPr>
              <w:jc w:val="both"/>
              <w:rPr>
                <w:szCs w:val="24"/>
              </w:rPr>
            </w:pPr>
            <w:r w:rsidRPr="00181887">
              <w:rPr>
                <w:szCs w:val="24"/>
              </w:rPr>
              <w:t>Nyeri bedah, trauma</w:t>
            </w:r>
          </w:p>
        </w:tc>
        <w:tc>
          <w:tcPr>
            <w:tcW w:w="2596" w:type="dxa"/>
          </w:tcPr>
          <w:p w:rsidR="00F048DE" w:rsidRPr="00181887" w:rsidRDefault="00F048DE" w:rsidP="001B71D8">
            <w:pPr>
              <w:jc w:val="both"/>
              <w:rPr>
                <w:szCs w:val="24"/>
              </w:rPr>
            </w:pPr>
            <w:r w:rsidRPr="00181887">
              <w:rPr>
                <w:szCs w:val="24"/>
              </w:rPr>
              <w:t>Nyeri kanker, artritis, neuralgia trigeminal</w:t>
            </w:r>
          </w:p>
        </w:tc>
      </w:tr>
    </w:tbl>
    <w:p w:rsidR="00F048DE" w:rsidRPr="00C30B15" w:rsidRDefault="00F048DE" w:rsidP="001B71D8">
      <w:pPr>
        <w:spacing w:after="240"/>
        <w:rPr>
          <w:szCs w:val="24"/>
        </w:rPr>
      </w:pPr>
      <w:bookmarkStart w:id="4" w:name="_Toc471064886"/>
      <w:r w:rsidRPr="00181887">
        <w:rPr>
          <w:szCs w:val="24"/>
        </w:rPr>
        <w:t>S</w:t>
      </w:r>
      <w:r w:rsidR="004B70BB">
        <w:rPr>
          <w:szCs w:val="24"/>
        </w:rPr>
        <w:t>umber: Brunner &amp;</w:t>
      </w:r>
      <w:r w:rsidR="00C30B15">
        <w:rPr>
          <w:szCs w:val="24"/>
        </w:rPr>
        <w:t xml:space="preserve"> Suddarth, 2002:213).</w:t>
      </w:r>
    </w:p>
    <w:p w:rsidR="00F048DE" w:rsidRPr="00181887" w:rsidRDefault="00011147" w:rsidP="001B71D8">
      <w:pPr>
        <w:pStyle w:val="Heading2"/>
        <w:spacing w:line="360" w:lineRule="auto"/>
        <w:jc w:val="both"/>
        <w:rPr>
          <w:szCs w:val="24"/>
        </w:rPr>
      </w:pPr>
      <w:r w:rsidRPr="00181887">
        <w:rPr>
          <w:szCs w:val="24"/>
        </w:rPr>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5</w:t>
      </w:r>
      <w:r w:rsidR="00F048DE" w:rsidRPr="00181887">
        <w:rPr>
          <w:szCs w:val="24"/>
        </w:rPr>
        <w:tab/>
        <w:t>Respons Tubuh Terhadap Nyeri</w:t>
      </w:r>
      <w:bookmarkEnd w:id="4"/>
    </w:p>
    <w:p w:rsidR="00F048DE" w:rsidRPr="00B32BCB" w:rsidRDefault="00F048DE" w:rsidP="001B71D8">
      <w:pPr>
        <w:spacing w:line="360" w:lineRule="auto"/>
        <w:jc w:val="both"/>
        <w:rPr>
          <w:szCs w:val="24"/>
          <w:lang w:val="id-ID"/>
        </w:rPr>
      </w:pPr>
      <w:r w:rsidRPr="00181887">
        <w:rPr>
          <w:szCs w:val="24"/>
        </w:rPr>
        <w:tab/>
        <w:t xml:space="preserve">Reaksi terhadap nyeri merupakan respons fisiologis dan perilaku yang terjadi setelah mempersepsikan nyeri.Respons nyeri pada masing-masing individu mempunyai karakteristik yang berbeda-beda </w:t>
      </w:r>
      <w:r w:rsidR="00B32BCB">
        <w:rPr>
          <w:szCs w:val="24"/>
          <w:lang w:val="id-ID"/>
        </w:rPr>
        <w:t>(Potter &amp; Perry, 2006:1508).</w:t>
      </w:r>
    </w:p>
    <w:p w:rsidR="00F048DE" w:rsidRPr="00181887" w:rsidRDefault="00F048DE" w:rsidP="001B71D8">
      <w:pPr>
        <w:pStyle w:val="ListParagraph"/>
        <w:numPr>
          <w:ilvl w:val="0"/>
          <w:numId w:val="14"/>
        </w:numPr>
        <w:spacing w:line="360" w:lineRule="auto"/>
        <w:ind w:left="0" w:firstLine="284"/>
        <w:jc w:val="both"/>
        <w:rPr>
          <w:szCs w:val="24"/>
        </w:rPr>
      </w:pPr>
      <w:r w:rsidRPr="00181887">
        <w:rPr>
          <w:szCs w:val="24"/>
        </w:rPr>
        <w:t>Respons Fisiologis</w:t>
      </w:r>
    </w:p>
    <w:p w:rsidR="00F048DE" w:rsidRPr="00181887" w:rsidRDefault="00F048DE" w:rsidP="001B71D8">
      <w:pPr>
        <w:spacing w:line="360" w:lineRule="auto"/>
        <w:ind w:left="720" w:firstLine="414"/>
        <w:jc w:val="both"/>
        <w:rPr>
          <w:szCs w:val="24"/>
          <w:lang w:val="id-ID"/>
        </w:rPr>
      </w:pPr>
      <w:r w:rsidRPr="00181887">
        <w:rPr>
          <w:szCs w:val="24"/>
        </w:rPr>
        <w:t>Perubahan fisiologis involuter dianggap sebagai indikator nyeri yang lebih akurat dibanding laporan verbal pasien.Respons fisiologik harus digunakan sebagai pengganti untuk laporan verbal dari nyeri pada pasien tidak sadar</w:t>
      </w:r>
      <w:r w:rsidR="00B32BCB">
        <w:rPr>
          <w:szCs w:val="24"/>
          <w:lang w:val="id-ID"/>
        </w:rPr>
        <w:t xml:space="preserve"> (Brunner &amp; Suddarth, 2002:219)</w:t>
      </w:r>
      <w:r w:rsidRPr="00181887">
        <w:rPr>
          <w:szCs w:val="24"/>
        </w:rPr>
        <w:t>.</w:t>
      </w:r>
      <w:r w:rsidR="00B32BCB">
        <w:rPr>
          <w:szCs w:val="24"/>
          <w:lang w:val="id-ID"/>
        </w:rPr>
        <w:t xml:space="preserve"> </w:t>
      </w:r>
      <w:r w:rsidRPr="00181887">
        <w:rPr>
          <w:szCs w:val="24"/>
        </w:rPr>
        <w:t xml:space="preserve">Respons fisiologis terhadap nyeri dapat sangat membahayakan individu </w:t>
      </w:r>
      <w:r w:rsidR="00B32BCB">
        <w:rPr>
          <w:szCs w:val="24"/>
          <w:lang w:val="id-ID"/>
        </w:rPr>
        <w:t>(Potter &amp; Perry, 2006:1508).</w:t>
      </w:r>
    </w:p>
    <w:p w:rsidR="00C30B15" w:rsidRPr="00181887" w:rsidRDefault="00F048DE" w:rsidP="001B71D8">
      <w:pPr>
        <w:spacing w:line="360" w:lineRule="auto"/>
        <w:ind w:left="720" w:firstLine="414"/>
        <w:jc w:val="both"/>
        <w:rPr>
          <w:szCs w:val="24"/>
        </w:rPr>
      </w:pPr>
      <w:r w:rsidRPr="00181887">
        <w:rPr>
          <w:szCs w:val="24"/>
          <w:lang w:val="id-ID"/>
        </w:rPr>
        <w:t>Pada saat implus nyeri naik ke medulla spinalis menuju ke batang otak dan hipotalamus, sistem saraf otonom menjadi terstimulasi sebagai bagian</w:t>
      </w:r>
      <w:r w:rsidR="00B32BCB">
        <w:rPr>
          <w:szCs w:val="24"/>
          <w:lang w:val="id-ID"/>
        </w:rPr>
        <w:t xml:space="preserve"> </w:t>
      </w:r>
      <w:r w:rsidRPr="00181887">
        <w:rPr>
          <w:szCs w:val="24"/>
          <w:lang w:val="id-ID"/>
        </w:rPr>
        <w:t xml:space="preserve">dari respons stres. Stimulasi cabang simpatis pada sistem saraf otonom </w:t>
      </w:r>
      <w:r w:rsidRPr="00181887">
        <w:rPr>
          <w:szCs w:val="24"/>
          <w:lang w:val="id-ID"/>
        </w:rPr>
        <w:lastRenderedPageBreak/>
        <w:t>menghasilkan respons fisiologis. Apabila nyeri berlangsung terus-menerus, berat, dalam, dan melibat</w:t>
      </w:r>
      <w:r w:rsidR="00B32BCB">
        <w:rPr>
          <w:szCs w:val="24"/>
          <w:lang w:val="id-ID"/>
        </w:rPr>
        <w:t>kan suatu aksi (</w:t>
      </w:r>
      <w:r w:rsidR="00FF1F53">
        <w:rPr>
          <w:szCs w:val="24"/>
          <w:lang w:val="id-ID"/>
        </w:rPr>
        <w:t>Andarmoyo</w:t>
      </w:r>
      <w:r w:rsidR="00B32BCB">
        <w:rPr>
          <w:szCs w:val="24"/>
          <w:lang w:val="id-ID"/>
        </w:rPr>
        <w:t>,2013:68).</w:t>
      </w:r>
    </w:p>
    <w:p w:rsidR="00F048DE" w:rsidRPr="00181887" w:rsidRDefault="00F048DE" w:rsidP="001B71D8">
      <w:pPr>
        <w:pStyle w:val="Caption"/>
        <w:spacing w:line="360" w:lineRule="auto"/>
        <w:rPr>
          <w:sz w:val="24"/>
          <w:szCs w:val="24"/>
          <w:lang w:val="id-ID"/>
        </w:rPr>
      </w:pPr>
      <w:bookmarkStart w:id="5" w:name="_Toc472019122"/>
      <w:r w:rsidRPr="00181887">
        <w:rPr>
          <w:sz w:val="24"/>
          <w:szCs w:val="24"/>
        </w:rPr>
        <w:t>Tabel 2.</w:t>
      </w:r>
      <w:r w:rsidRPr="00181887">
        <w:rPr>
          <w:sz w:val="24"/>
          <w:szCs w:val="24"/>
        </w:rPr>
        <w:fldChar w:fldCharType="begin"/>
      </w:r>
      <w:r w:rsidRPr="00181887">
        <w:rPr>
          <w:sz w:val="24"/>
          <w:szCs w:val="24"/>
        </w:rPr>
        <w:instrText xml:space="preserve"> SEQ Tabel_2. \* ARABIC </w:instrText>
      </w:r>
      <w:r w:rsidRPr="00181887">
        <w:rPr>
          <w:sz w:val="24"/>
          <w:szCs w:val="24"/>
        </w:rPr>
        <w:fldChar w:fldCharType="separate"/>
      </w:r>
      <w:r w:rsidR="00644A16">
        <w:rPr>
          <w:noProof/>
          <w:sz w:val="24"/>
          <w:szCs w:val="24"/>
        </w:rPr>
        <w:t>2</w:t>
      </w:r>
      <w:r w:rsidRPr="00181887">
        <w:rPr>
          <w:sz w:val="24"/>
          <w:szCs w:val="24"/>
        </w:rPr>
        <w:fldChar w:fldCharType="end"/>
      </w:r>
      <w:r w:rsidRPr="00181887">
        <w:rPr>
          <w:sz w:val="24"/>
          <w:szCs w:val="24"/>
        </w:rPr>
        <w:t xml:space="preserve"> Reaksi Fisiologis Terhadap Nyeri</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4245"/>
      </w:tblGrid>
      <w:tr w:rsidR="00F048DE" w:rsidRPr="00181887" w:rsidTr="00F048DE">
        <w:trPr>
          <w:tblHeader/>
        </w:trPr>
        <w:tc>
          <w:tcPr>
            <w:tcW w:w="2326" w:type="pct"/>
            <w:tcBorders>
              <w:top w:val="single" w:sz="12" w:space="0" w:color="auto"/>
              <w:bottom w:val="single" w:sz="4" w:space="0" w:color="auto"/>
            </w:tcBorders>
            <w:vAlign w:val="center"/>
          </w:tcPr>
          <w:p w:rsidR="00F048DE" w:rsidRPr="00181887" w:rsidRDefault="00F048DE" w:rsidP="001B71D8">
            <w:pPr>
              <w:pStyle w:val="ListParagraph"/>
              <w:ind w:left="0"/>
              <w:jc w:val="both"/>
              <w:rPr>
                <w:b/>
                <w:szCs w:val="24"/>
              </w:rPr>
            </w:pPr>
            <w:r w:rsidRPr="00181887">
              <w:rPr>
                <w:b/>
                <w:szCs w:val="24"/>
              </w:rPr>
              <w:t>Respons</w:t>
            </w:r>
          </w:p>
        </w:tc>
        <w:tc>
          <w:tcPr>
            <w:tcW w:w="2674" w:type="pct"/>
            <w:tcBorders>
              <w:top w:val="single" w:sz="12" w:space="0" w:color="auto"/>
              <w:bottom w:val="single" w:sz="4" w:space="0" w:color="auto"/>
            </w:tcBorders>
            <w:vAlign w:val="center"/>
          </w:tcPr>
          <w:p w:rsidR="00F048DE" w:rsidRPr="00181887" w:rsidRDefault="00F048DE" w:rsidP="001B71D8">
            <w:pPr>
              <w:pStyle w:val="ListParagraph"/>
              <w:ind w:left="0"/>
              <w:jc w:val="both"/>
              <w:rPr>
                <w:b/>
                <w:szCs w:val="24"/>
              </w:rPr>
            </w:pPr>
            <w:r w:rsidRPr="00181887">
              <w:rPr>
                <w:b/>
                <w:szCs w:val="24"/>
              </w:rPr>
              <w:t>Penyebab atau Efek</w:t>
            </w:r>
          </w:p>
        </w:tc>
      </w:tr>
      <w:tr w:rsidR="00F048DE" w:rsidRPr="00181887" w:rsidTr="00F048DE">
        <w:trPr>
          <w:trHeight w:val="186"/>
        </w:trPr>
        <w:tc>
          <w:tcPr>
            <w:tcW w:w="2326" w:type="pct"/>
            <w:vAlign w:val="center"/>
          </w:tcPr>
          <w:p w:rsidR="00F048DE" w:rsidRPr="00181887" w:rsidRDefault="00F048DE" w:rsidP="001B71D8">
            <w:pPr>
              <w:pStyle w:val="ListParagraph"/>
              <w:ind w:left="0"/>
              <w:jc w:val="both"/>
              <w:rPr>
                <w:szCs w:val="24"/>
              </w:rPr>
            </w:pPr>
            <w:r w:rsidRPr="00181887">
              <w:rPr>
                <w:szCs w:val="24"/>
              </w:rPr>
              <w:t>STIMULASI SIMPATIK*</w:t>
            </w:r>
          </w:p>
        </w:tc>
        <w:tc>
          <w:tcPr>
            <w:tcW w:w="2674" w:type="pct"/>
            <w:vAlign w:val="center"/>
          </w:tcPr>
          <w:p w:rsidR="00F048DE" w:rsidRPr="00181887" w:rsidRDefault="00F048DE" w:rsidP="001B71D8">
            <w:pPr>
              <w:jc w:val="both"/>
              <w:rPr>
                <w:szCs w:val="24"/>
              </w:rPr>
            </w:pP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Dilatasi saluran bronkiolus dan peningkatan frekuensi pernapasan</w:t>
            </w:r>
          </w:p>
        </w:tc>
        <w:tc>
          <w:tcPr>
            <w:tcW w:w="2674" w:type="pct"/>
          </w:tcPr>
          <w:p w:rsidR="00F048DE" w:rsidRPr="00181887" w:rsidRDefault="00F048DE" w:rsidP="001B71D8">
            <w:pPr>
              <w:jc w:val="both"/>
              <w:rPr>
                <w:szCs w:val="24"/>
              </w:rPr>
            </w:pPr>
            <w:r w:rsidRPr="00181887">
              <w:rPr>
                <w:szCs w:val="24"/>
              </w:rPr>
              <w:t>Menyebabkan peningkatan asupan oksigen</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Peningkatan frekuensi denyut jantung</w:t>
            </w:r>
          </w:p>
        </w:tc>
        <w:tc>
          <w:tcPr>
            <w:tcW w:w="2674" w:type="pct"/>
          </w:tcPr>
          <w:p w:rsidR="00F048DE" w:rsidRPr="00181887" w:rsidRDefault="00F048DE" w:rsidP="001B71D8">
            <w:pPr>
              <w:jc w:val="both"/>
              <w:rPr>
                <w:szCs w:val="24"/>
              </w:rPr>
            </w:pPr>
            <w:r w:rsidRPr="00181887">
              <w:rPr>
                <w:szCs w:val="24"/>
              </w:rPr>
              <w:t>Menyebabkan peningkatan transport oksigen</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Vasokontriksi perifer (pucat, peningkatan tekanan darah)</w:t>
            </w:r>
          </w:p>
        </w:tc>
        <w:tc>
          <w:tcPr>
            <w:tcW w:w="2674" w:type="pct"/>
          </w:tcPr>
          <w:p w:rsidR="00F048DE" w:rsidRPr="00181887" w:rsidRDefault="00F048DE" w:rsidP="001B71D8">
            <w:pPr>
              <w:jc w:val="both"/>
              <w:rPr>
                <w:szCs w:val="24"/>
              </w:rPr>
            </w:pPr>
            <w:r w:rsidRPr="00181887">
              <w:rPr>
                <w:szCs w:val="24"/>
              </w:rPr>
              <w:t>Meningkatkan tekanan darah disertai perpindahan suplai darah dari perifer dan visera ke otot-otot skelet dan otak</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Peningkatan kadar glukosa darah</w:t>
            </w:r>
          </w:p>
        </w:tc>
        <w:tc>
          <w:tcPr>
            <w:tcW w:w="2674" w:type="pct"/>
          </w:tcPr>
          <w:p w:rsidR="00F048DE" w:rsidRPr="00181887" w:rsidRDefault="00F048DE" w:rsidP="001B71D8">
            <w:pPr>
              <w:jc w:val="both"/>
              <w:rPr>
                <w:szCs w:val="24"/>
              </w:rPr>
            </w:pPr>
            <w:r w:rsidRPr="00181887">
              <w:rPr>
                <w:szCs w:val="24"/>
              </w:rPr>
              <w:t>Menghasilkan energi tambahan</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Diaforesis</w:t>
            </w:r>
          </w:p>
        </w:tc>
        <w:tc>
          <w:tcPr>
            <w:tcW w:w="2674" w:type="pct"/>
          </w:tcPr>
          <w:p w:rsidR="00F048DE" w:rsidRPr="00181887" w:rsidRDefault="00F048DE" w:rsidP="001B71D8">
            <w:pPr>
              <w:jc w:val="both"/>
              <w:rPr>
                <w:szCs w:val="24"/>
              </w:rPr>
            </w:pPr>
            <w:r w:rsidRPr="00181887">
              <w:rPr>
                <w:szCs w:val="24"/>
              </w:rPr>
              <w:t>Mengontrol temperatur tubuh selama stress</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Peningkatan ketegangan otot</w:t>
            </w:r>
          </w:p>
        </w:tc>
        <w:tc>
          <w:tcPr>
            <w:tcW w:w="2674" w:type="pct"/>
          </w:tcPr>
          <w:p w:rsidR="00F048DE" w:rsidRPr="00181887" w:rsidRDefault="00F048DE" w:rsidP="001B71D8">
            <w:pPr>
              <w:jc w:val="both"/>
              <w:rPr>
                <w:szCs w:val="24"/>
              </w:rPr>
            </w:pPr>
            <w:r w:rsidRPr="00181887">
              <w:rPr>
                <w:szCs w:val="24"/>
              </w:rPr>
              <w:t>Mempersiapkan otot untuk melakukan aksi</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Dilatasi pupil</w:t>
            </w:r>
          </w:p>
        </w:tc>
        <w:tc>
          <w:tcPr>
            <w:tcW w:w="2674" w:type="pct"/>
          </w:tcPr>
          <w:p w:rsidR="00F048DE" w:rsidRPr="00181887" w:rsidRDefault="00F048DE" w:rsidP="001B71D8">
            <w:pPr>
              <w:jc w:val="both"/>
              <w:rPr>
                <w:szCs w:val="24"/>
              </w:rPr>
            </w:pPr>
            <w:r w:rsidRPr="00181887">
              <w:rPr>
                <w:szCs w:val="24"/>
              </w:rPr>
              <w:t>Memungkinkan penglihatan yang lebih baik</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Penurunan motilitas saluran cerna</w:t>
            </w:r>
          </w:p>
        </w:tc>
        <w:tc>
          <w:tcPr>
            <w:tcW w:w="2674" w:type="pct"/>
          </w:tcPr>
          <w:p w:rsidR="00F048DE" w:rsidRPr="00181887" w:rsidRDefault="00F048DE" w:rsidP="001B71D8">
            <w:pPr>
              <w:jc w:val="both"/>
              <w:rPr>
                <w:szCs w:val="24"/>
              </w:rPr>
            </w:pPr>
            <w:r w:rsidRPr="00181887">
              <w:rPr>
                <w:szCs w:val="24"/>
              </w:rPr>
              <w:t>Membebaskan energi untuk melakukan aktivitas dengan lebih cepat</w:t>
            </w:r>
          </w:p>
        </w:tc>
      </w:tr>
      <w:tr w:rsidR="00F048DE" w:rsidRPr="00181887" w:rsidTr="00F048DE">
        <w:tc>
          <w:tcPr>
            <w:tcW w:w="2326" w:type="pct"/>
          </w:tcPr>
          <w:p w:rsidR="00F048DE" w:rsidRPr="00181887" w:rsidRDefault="00F048DE" w:rsidP="001B71D8">
            <w:pPr>
              <w:pStyle w:val="ListParagraph"/>
              <w:ind w:left="0"/>
              <w:jc w:val="both"/>
              <w:rPr>
                <w:szCs w:val="24"/>
                <w:lang w:val="id-ID"/>
              </w:rPr>
            </w:pPr>
            <w:r w:rsidRPr="00181887">
              <w:rPr>
                <w:szCs w:val="24"/>
              </w:rPr>
              <w:t>STIMULASI PARASIMPATIK**</w:t>
            </w:r>
          </w:p>
        </w:tc>
        <w:tc>
          <w:tcPr>
            <w:tcW w:w="2674" w:type="pct"/>
          </w:tcPr>
          <w:p w:rsidR="00F048DE" w:rsidRPr="00181887" w:rsidRDefault="00F048DE" w:rsidP="001B71D8">
            <w:pPr>
              <w:jc w:val="both"/>
              <w:rPr>
                <w:szCs w:val="24"/>
              </w:rPr>
            </w:pP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Pucat</w:t>
            </w:r>
          </w:p>
        </w:tc>
        <w:tc>
          <w:tcPr>
            <w:tcW w:w="2674" w:type="pct"/>
          </w:tcPr>
          <w:p w:rsidR="00F048DE" w:rsidRPr="00181887" w:rsidRDefault="00F048DE" w:rsidP="001B71D8">
            <w:pPr>
              <w:jc w:val="both"/>
              <w:rPr>
                <w:szCs w:val="24"/>
              </w:rPr>
            </w:pPr>
            <w:r w:rsidRPr="00181887">
              <w:rPr>
                <w:szCs w:val="24"/>
              </w:rPr>
              <w:t xml:space="preserve">Menyebabkan suplai darah berpindah dari perifer </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Ketegangan otot</w:t>
            </w:r>
          </w:p>
        </w:tc>
        <w:tc>
          <w:tcPr>
            <w:tcW w:w="2674" w:type="pct"/>
          </w:tcPr>
          <w:p w:rsidR="00F048DE" w:rsidRPr="00181887" w:rsidRDefault="00F048DE" w:rsidP="001B71D8">
            <w:pPr>
              <w:tabs>
                <w:tab w:val="right" w:pos="4029"/>
              </w:tabs>
              <w:jc w:val="both"/>
              <w:rPr>
                <w:szCs w:val="24"/>
              </w:rPr>
            </w:pPr>
            <w:r w:rsidRPr="00181887">
              <w:rPr>
                <w:szCs w:val="24"/>
              </w:rPr>
              <w:t>Akibat keletihan</w:t>
            </w:r>
            <w:r w:rsidR="0056645E">
              <w:rPr>
                <w:szCs w:val="24"/>
              </w:rPr>
              <w:tab/>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Penurunan denyut jantung dan tekanan darah</w:t>
            </w:r>
          </w:p>
        </w:tc>
        <w:tc>
          <w:tcPr>
            <w:tcW w:w="2674" w:type="pct"/>
          </w:tcPr>
          <w:p w:rsidR="00F048DE" w:rsidRPr="00181887" w:rsidRDefault="00F048DE" w:rsidP="001B71D8">
            <w:pPr>
              <w:jc w:val="both"/>
              <w:rPr>
                <w:szCs w:val="24"/>
              </w:rPr>
            </w:pPr>
            <w:r w:rsidRPr="00181887">
              <w:rPr>
                <w:szCs w:val="24"/>
              </w:rPr>
              <w:t>Akibat stimulasi vagal</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Pernapasan yang cepat dan tidak teratur</w:t>
            </w:r>
          </w:p>
        </w:tc>
        <w:tc>
          <w:tcPr>
            <w:tcW w:w="2674" w:type="pct"/>
          </w:tcPr>
          <w:p w:rsidR="00F048DE" w:rsidRPr="00181887" w:rsidRDefault="00F048DE" w:rsidP="001B71D8">
            <w:pPr>
              <w:jc w:val="both"/>
              <w:rPr>
                <w:szCs w:val="24"/>
              </w:rPr>
            </w:pPr>
            <w:r w:rsidRPr="00181887">
              <w:rPr>
                <w:szCs w:val="24"/>
              </w:rPr>
              <w:t>Menyebabkan pertahanan tubuh gagal akibat stress nyeri yang terlalu lama</w:t>
            </w:r>
          </w:p>
        </w:tc>
      </w:tr>
      <w:tr w:rsidR="00F048DE" w:rsidRPr="00181887" w:rsidTr="00F048DE">
        <w:tc>
          <w:tcPr>
            <w:tcW w:w="2326" w:type="pct"/>
          </w:tcPr>
          <w:p w:rsidR="00F048DE" w:rsidRPr="00181887" w:rsidRDefault="00F048DE" w:rsidP="001B71D8">
            <w:pPr>
              <w:pStyle w:val="ListParagraph"/>
              <w:ind w:left="0"/>
              <w:jc w:val="both"/>
              <w:rPr>
                <w:szCs w:val="24"/>
              </w:rPr>
            </w:pPr>
            <w:r w:rsidRPr="00181887">
              <w:rPr>
                <w:szCs w:val="24"/>
              </w:rPr>
              <w:t>Mual dan muntah</w:t>
            </w:r>
          </w:p>
        </w:tc>
        <w:tc>
          <w:tcPr>
            <w:tcW w:w="2674" w:type="pct"/>
          </w:tcPr>
          <w:p w:rsidR="00F048DE" w:rsidRPr="00181887" w:rsidRDefault="00F048DE" w:rsidP="001B71D8">
            <w:pPr>
              <w:jc w:val="both"/>
              <w:rPr>
                <w:szCs w:val="24"/>
              </w:rPr>
            </w:pPr>
            <w:r w:rsidRPr="00181887">
              <w:rPr>
                <w:szCs w:val="24"/>
              </w:rPr>
              <w:t>Mengembalikan fungsi saluran cerna</w:t>
            </w:r>
          </w:p>
        </w:tc>
      </w:tr>
      <w:tr w:rsidR="00F048DE" w:rsidRPr="00181887" w:rsidTr="00F048DE">
        <w:tc>
          <w:tcPr>
            <w:tcW w:w="2326" w:type="pct"/>
            <w:tcBorders>
              <w:bottom w:val="single" w:sz="4" w:space="0" w:color="auto"/>
            </w:tcBorders>
          </w:tcPr>
          <w:p w:rsidR="00F048DE" w:rsidRPr="00181887" w:rsidRDefault="00F048DE" w:rsidP="001B71D8">
            <w:pPr>
              <w:pStyle w:val="ListParagraph"/>
              <w:ind w:left="0"/>
              <w:jc w:val="both"/>
              <w:rPr>
                <w:szCs w:val="24"/>
              </w:rPr>
            </w:pPr>
            <w:r w:rsidRPr="00181887">
              <w:rPr>
                <w:szCs w:val="24"/>
              </w:rPr>
              <w:t>Kelemahan atau kelelahan</w:t>
            </w:r>
          </w:p>
        </w:tc>
        <w:tc>
          <w:tcPr>
            <w:tcW w:w="2674" w:type="pct"/>
            <w:tcBorders>
              <w:bottom w:val="single" w:sz="4" w:space="0" w:color="auto"/>
            </w:tcBorders>
          </w:tcPr>
          <w:p w:rsidR="00F048DE" w:rsidRPr="00181887" w:rsidRDefault="00F048DE" w:rsidP="001B71D8">
            <w:pPr>
              <w:jc w:val="both"/>
              <w:rPr>
                <w:szCs w:val="24"/>
              </w:rPr>
            </w:pPr>
            <w:r w:rsidRPr="00181887">
              <w:rPr>
                <w:szCs w:val="24"/>
              </w:rPr>
              <w:t>Akibat pengeluaran energi fisik</w:t>
            </w:r>
          </w:p>
        </w:tc>
      </w:tr>
    </w:tbl>
    <w:p w:rsidR="00F048DE" w:rsidRDefault="00F048DE" w:rsidP="001B71D8">
      <w:pPr>
        <w:rPr>
          <w:szCs w:val="24"/>
          <w:lang w:val="id-ID"/>
        </w:rPr>
      </w:pPr>
      <w:r w:rsidRPr="00181887">
        <w:rPr>
          <w:szCs w:val="24"/>
        </w:rPr>
        <w:t>S</w:t>
      </w:r>
      <w:r w:rsidR="00490534">
        <w:rPr>
          <w:szCs w:val="24"/>
        </w:rPr>
        <w:t xml:space="preserve">umber: </w:t>
      </w:r>
      <w:r w:rsidR="00490534">
        <w:rPr>
          <w:szCs w:val="24"/>
          <w:lang w:val="id-ID"/>
        </w:rPr>
        <w:t>(Potter &amp; Perry, 2006:1508).</w:t>
      </w:r>
    </w:p>
    <w:p w:rsidR="001B71D8" w:rsidRPr="00181887" w:rsidRDefault="001B71D8" w:rsidP="001B71D8">
      <w:pPr>
        <w:rPr>
          <w:szCs w:val="24"/>
        </w:rPr>
      </w:pPr>
    </w:p>
    <w:p w:rsidR="00F048DE" w:rsidRPr="00181887" w:rsidRDefault="00F048DE" w:rsidP="001B71D8">
      <w:pPr>
        <w:jc w:val="both"/>
        <w:rPr>
          <w:szCs w:val="24"/>
        </w:rPr>
      </w:pPr>
      <w:r w:rsidRPr="00181887">
        <w:rPr>
          <w:szCs w:val="24"/>
          <w:lang w:val="id-ID"/>
        </w:rPr>
        <w:t xml:space="preserve">Ket : </w:t>
      </w:r>
      <w:r w:rsidRPr="00181887">
        <w:rPr>
          <w:szCs w:val="24"/>
        </w:rPr>
        <w:t>*Nyeri dengan intensitas ringan sampai moderat dan nyeri superfisial</w:t>
      </w:r>
    </w:p>
    <w:p w:rsidR="00490534" w:rsidRDefault="00490534" w:rsidP="001B71D8">
      <w:pPr>
        <w:ind w:firstLine="360"/>
        <w:jc w:val="both"/>
        <w:rPr>
          <w:szCs w:val="24"/>
        </w:rPr>
      </w:pPr>
      <w:r>
        <w:rPr>
          <w:szCs w:val="24"/>
          <w:lang w:val="id-ID"/>
        </w:rPr>
        <w:t xml:space="preserve">   </w:t>
      </w:r>
      <w:r w:rsidR="00F048DE" w:rsidRPr="00181887">
        <w:rPr>
          <w:szCs w:val="24"/>
        </w:rPr>
        <w:t>**Nyeri yang berat dan dalam</w:t>
      </w:r>
    </w:p>
    <w:p w:rsidR="001B71D8" w:rsidRPr="00181887" w:rsidRDefault="001B71D8" w:rsidP="001B71D8">
      <w:pPr>
        <w:ind w:firstLine="360"/>
        <w:jc w:val="both"/>
        <w:rPr>
          <w:szCs w:val="24"/>
          <w:lang w:val="id-ID"/>
        </w:rPr>
      </w:pPr>
    </w:p>
    <w:p w:rsidR="00F048DE" w:rsidRPr="00181887" w:rsidRDefault="00F048DE" w:rsidP="001B71D8">
      <w:pPr>
        <w:pStyle w:val="ListParagraph"/>
        <w:numPr>
          <w:ilvl w:val="0"/>
          <w:numId w:val="14"/>
        </w:numPr>
        <w:spacing w:line="360" w:lineRule="auto"/>
        <w:ind w:left="0" w:firstLine="284"/>
        <w:jc w:val="both"/>
        <w:rPr>
          <w:szCs w:val="24"/>
        </w:rPr>
      </w:pPr>
      <w:r w:rsidRPr="00181887">
        <w:rPr>
          <w:szCs w:val="24"/>
        </w:rPr>
        <w:t>Respons Perilaku</w:t>
      </w:r>
    </w:p>
    <w:p w:rsidR="00F048DE" w:rsidRDefault="00F048DE" w:rsidP="001B71D8">
      <w:pPr>
        <w:tabs>
          <w:tab w:val="left" w:pos="709"/>
        </w:tabs>
        <w:spacing w:line="360" w:lineRule="auto"/>
        <w:ind w:left="709" w:firstLine="425"/>
        <w:jc w:val="both"/>
        <w:rPr>
          <w:szCs w:val="24"/>
        </w:rPr>
      </w:pPr>
      <w:r w:rsidRPr="00181887">
        <w:rPr>
          <w:szCs w:val="24"/>
        </w:rPr>
        <w:t>Respons periaku yang ditunjukkan oleh pasien sangat beragam mencakup pernyataan verbal, perilaku vokal, ekspresi wajah, gerakan tubuh, kontak fisik dengan orang lain atau perubahan respons terhadap lingkungan</w:t>
      </w:r>
      <w:r w:rsidR="00490534">
        <w:rPr>
          <w:szCs w:val="24"/>
          <w:lang w:val="id-ID"/>
        </w:rPr>
        <w:t xml:space="preserve"> (Brunner and Suddarth</w:t>
      </w:r>
      <w:proofErr w:type="gramStart"/>
      <w:r w:rsidR="00490534">
        <w:rPr>
          <w:szCs w:val="24"/>
          <w:lang w:val="id-ID"/>
        </w:rPr>
        <w:t>,2002</w:t>
      </w:r>
      <w:proofErr w:type="gramEnd"/>
      <w:r w:rsidR="00490534">
        <w:rPr>
          <w:szCs w:val="24"/>
          <w:lang w:val="id-ID"/>
        </w:rPr>
        <w:t>: 219)</w:t>
      </w:r>
      <w:r w:rsidRPr="00181887">
        <w:rPr>
          <w:szCs w:val="24"/>
        </w:rPr>
        <w:t>. Respons perilaku dapat dilihat pada tabel 2.3 berikut ini:</w:t>
      </w:r>
    </w:p>
    <w:p w:rsidR="001B71D8" w:rsidRPr="00181887" w:rsidRDefault="001B71D8" w:rsidP="001B71D8">
      <w:pPr>
        <w:tabs>
          <w:tab w:val="left" w:pos="709"/>
        </w:tabs>
        <w:spacing w:line="360" w:lineRule="auto"/>
        <w:ind w:left="709" w:firstLine="425"/>
        <w:jc w:val="both"/>
        <w:rPr>
          <w:szCs w:val="24"/>
          <w:lang w:val="id-ID"/>
        </w:rPr>
      </w:pPr>
    </w:p>
    <w:p w:rsidR="00F048DE" w:rsidRPr="00181887" w:rsidRDefault="00F048DE" w:rsidP="001B71D8">
      <w:pPr>
        <w:tabs>
          <w:tab w:val="left" w:pos="709"/>
        </w:tabs>
        <w:ind w:left="709" w:firstLine="425"/>
        <w:jc w:val="both"/>
        <w:rPr>
          <w:szCs w:val="24"/>
          <w:lang w:val="id-ID"/>
        </w:rPr>
      </w:pPr>
    </w:p>
    <w:p w:rsidR="00F048DE" w:rsidRDefault="00F048DE" w:rsidP="001B71D8">
      <w:pPr>
        <w:pStyle w:val="Caption"/>
        <w:rPr>
          <w:sz w:val="24"/>
          <w:szCs w:val="24"/>
        </w:rPr>
      </w:pPr>
      <w:bookmarkStart w:id="6" w:name="_Toc472019123"/>
      <w:r w:rsidRPr="00181887">
        <w:rPr>
          <w:sz w:val="24"/>
          <w:szCs w:val="24"/>
        </w:rPr>
        <w:t>Tabel 2.</w:t>
      </w:r>
      <w:r w:rsidRPr="00181887">
        <w:rPr>
          <w:sz w:val="24"/>
          <w:szCs w:val="24"/>
        </w:rPr>
        <w:fldChar w:fldCharType="begin"/>
      </w:r>
      <w:r w:rsidRPr="00181887">
        <w:rPr>
          <w:sz w:val="24"/>
          <w:szCs w:val="24"/>
        </w:rPr>
        <w:instrText xml:space="preserve"> SEQ Tabel_2. \* ARABIC </w:instrText>
      </w:r>
      <w:r w:rsidRPr="00181887">
        <w:rPr>
          <w:sz w:val="24"/>
          <w:szCs w:val="24"/>
        </w:rPr>
        <w:fldChar w:fldCharType="separate"/>
      </w:r>
      <w:r w:rsidR="00644A16">
        <w:rPr>
          <w:noProof/>
          <w:sz w:val="24"/>
          <w:szCs w:val="24"/>
        </w:rPr>
        <w:t>3</w:t>
      </w:r>
      <w:r w:rsidRPr="00181887">
        <w:rPr>
          <w:sz w:val="24"/>
          <w:szCs w:val="24"/>
        </w:rPr>
        <w:fldChar w:fldCharType="end"/>
      </w:r>
      <w:r w:rsidRPr="00181887">
        <w:rPr>
          <w:sz w:val="24"/>
          <w:szCs w:val="24"/>
        </w:rPr>
        <w:t xml:space="preserve"> Respons Perilaku Nyeri pada Klien</w:t>
      </w:r>
      <w:bookmarkEnd w:id="6"/>
    </w:p>
    <w:p w:rsidR="001B71D8" w:rsidRPr="001B71D8" w:rsidRDefault="001B71D8" w:rsidP="001B71D8"/>
    <w:tbl>
      <w:tblPr>
        <w:tblStyle w:val="LightShading"/>
        <w:tblW w:w="5000" w:type="pct"/>
        <w:tblBorders>
          <w:insideH w:val="single" w:sz="4" w:space="0" w:color="auto"/>
        </w:tblBorders>
        <w:tblLook w:val="04A0" w:firstRow="1" w:lastRow="0" w:firstColumn="1" w:lastColumn="0" w:noHBand="0" w:noVBand="1"/>
      </w:tblPr>
      <w:tblGrid>
        <w:gridCol w:w="3692"/>
        <w:gridCol w:w="4245"/>
      </w:tblGrid>
      <w:tr w:rsidR="00F048DE" w:rsidRPr="00181887" w:rsidTr="00F04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auto"/>
          </w:tcPr>
          <w:p w:rsidR="00F048DE" w:rsidRPr="00181887" w:rsidRDefault="00F048DE" w:rsidP="001B71D8">
            <w:pPr>
              <w:pStyle w:val="ListParagraph"/>
              <w:ind w:left="0"/>
              <w:jc w:val="both"/>
              <w:rPr>
                <w:szCs w:val="24"/>
              </w:rPr>
            </w:pPr>
            <w:r w:rsidRPr="00181887">
              <w:rPr>
                <w:szCs w:val="24"/>
              </w:rPr>
              <w:t>Respons Perilaku Nyeri pada Klien</w:t>
            </w:r>
          </w:p>
        </w:tc>
      </w:tr>
      <w:tr w:rsidR="00F048DE" w:rsidRPr="00181887" w:rsidTr="00F0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pct"/>
            <w:tcBorders>
              <w:left w:val="none" w:sz="0" w:space="0" w:color="auto"/>
              <w:right w:val="none" w:sz="0" w:space="0" w:color="auto"/>
            </w:tcBorders>
            <w:shd w:val="clear" w:color="auto" w:fill="auto"/>
          </w:tcPr>
          <w:p w:rsidR="00F048DE" w:rsidRPr="00181887" w:rsidRDefault="00F048DE" w:rsidP="001B71D8">
            <w:pPr>
              <w:pStyle w:val="ListParagraph"/>
              <w:ind w:left="0"/>
              <w:jc w:val="both"/>
              <w:rPr>
                <w:szCs w:val="24"/>
              </w:rPr>
            </w:pPr>
            <w:r w:rsidRPr="00181887">
              <w:rPr>
                <w:szCs w:val="24"/>
              </w:rPr>
              <w:t>Vokalisasi</w:t>
            </w:r>
          </w:p>
        </w:tc>
        <w:tc>
          <w:tcPr>
            <w:tcW w:w="2674" w:type="pct"/>
            <w:tcBorders>
              <w:left w:val="none" w:sz="0" w:space="0" w:color="auto"/>
              <w:right w:val="none" w:sz="0" w:space="0" w:color="auto"/>
            </w:tcBorders>
            <w:shd w:val="clear" w:color="auto" w:fill="auto"/>
          </w:tcPr>
          <w:p w:rsidR="00F048DE" w:rsidRPr="00181887" w:rsidRDefault="00F048DE" w:rsidP="001B71D8">
            <w:pPr>
              <w:pStyle w:val="ListParagraph"/>
              <w:numPr>
                <w:ilvl w:val="0"/>
                <w:numId w:val="15"/>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Mengaduh</w:t>
            </w:r>
          </w:p>
          <w:p w:rsidR="00F048DE" w:rsidRPr="00181887" w:rsidRDefault="00F048DE" w:rsidP="001B71D8">
            <w:pPr>
              <w:pStyle w:val="ListParagraph"/>
              <w:numPr>
                <w:ilvl w:val="0"/>
                <w:numId w:val="15"/>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Menangis</w:t>
            </w:r>
          </w:p>
          <w:p w:rsidR="00F048DE" w:rsidRPr="00181887" w:rsidRDefault="00F048DE" w:rsidP="001B71D8">
            <w:pPr>
              <w:pStyle w:val="ListParagraph"/>
              <w:numPr>
                <w:ilvl w:val="0"/>
                <w:numId w:val="15"/>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Sesak napas</w:t>
            </w:r>
          </w:p>
          <w:p w:rsidR="00F048DE" w:rsidRPr="00181887" w:rsidRDefault="00F048DE" w:rsidP="001B71D8">
            <w:pPr>
              <w:pStyle w:val="ListParagraph"/>
              <w:numPr>
                <w:ilvl w:val="0"/>
                <w:numId w:val="15"/>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Mendengkur</w:t>
            </w:r>
          </w:p>
        </w:tc>
      </w:tr>
      <w:tr w:rsidR="00F048DE" w:rsidRPr="00181887" w:rsidTr="00F048DE">
        <w:tc>
          <w:tcPr>
            <w:cnfStyle w:val="001000000000" w:firstRow="0" w:lastRow="0" w:firstColumn="1" w:lastColumn="0" w:oddVBand="0" w:evenVBand="0" w:oddHBand="0" w:evenHBand="0" w:firstRowFirstColumn="0" w:firstRowLastColumn="0" w:lastRowFirstColumn="0" w:lastRowLastColumn="0"/>
            <w:tcW w:w="2326" w:type="pct"/>
            <w:shd w:val="clear" w:color="auto" w:fill="auto"/>
          </w:tcPr>
          <w:p w:rsidR="00F048DE" w:rsidRPr="00181887" w:rsidRDefault="00F048DE" w:rsidP="001B71D8">
            <w:pPr>
              <w:pStyle w:val="ListParagraph"/>
              <w:ind w:left="0"/>
              <w:jc w:val="both"/>
              <w:rPr>
                <w:szCs w:val="24"/>
              </w:rPr>
            </w:pPr>
            <w:r w:rsidRPr="00181887">
              <w:rPr>
                <w:szCs w:val="24"/>
              </w:rPr>
              <w:t>Ekspresi Wajah</w:t>
            </w:r>
          </w:p>
        </w:tc>
        <w:tc>
          <w:tcPr>
            <w:tcW w:w="2674" w:type="pct"/>
            <w:shd w:val="clear" w:color="auto" w:fill="auto"/>
          </w:tcPr>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Meringis</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Menggeletukkan gigi</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Mengernyitkan dahi</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Menutup mata atau mulut dengan rapat atau membuka mata atau mulut dengan lebar</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Menggigit bibir</w:t>
            </w:r>
          </w:p>
        </w:tc>
      </w:tr>
      <w:tr w:rsidR="00F048DE" w:rsidRPr="00181887" w:rsidTr="00F0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pct"/>
            <w:tcBorders>
              <w:left w:val="none" w:sz="0" w:space="0" w:color="auto"/>
              <w:right w:val="none" w:sz="0" w:space="0" w:color="auto"/>
            </w:tcBorders>
            <w:shd w:val="clear" w:color="auto" w:fill="auto"/>
          </w:tcPr>
          <w:p w:rsidR="00F048DE" w:rsidRPr="00181887" w:rsidRDefault="00F048DE" w:rsidP="001B71D8">
            <w:pPr>
              <w:pStyle w:val="ListParagraph"/>
              <w:ind w:left="0"/>
              <w:jc w:val="both"/>
              <w:rPr>
                <w:szCs w:val="24"/>
              </w:rPr>
            </w:pPr>
            <w:r w:rsidRPr="00181887">
              <w:rPr>
                <w:szCs w:val="24"/>
              </w:rPr>
              <w:t>Gerakan tubuh</w:t>
            </w:r>
          </w:p>
        </w:tc>
        <w:tc>
          <w:tcPr>
            <w:tcW w:w="2674" w:type="pct"/>
            <w:tcBorders>
              <w:left w:val="none" w:sz="0" w:space="0" w:color="auto"/>
              <w:right w:val="none" w:sz="0" w:space="0" w:color="auto"/>
            </w:tcBorders>
            <w:shd w:val="clear" w:color="auto" w:fill="auto"/>
          </w:tcPr>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Gelisah</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Imobilisasi</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Ketegangan otot</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Peningkatan gerakan jari dan tangan</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Aktivitas melangkah yang tanggal ketika berlari atau berjalan</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Gerakan ritmik atau gerakan menggosok</w:t>
            </w:r>
          </w:p>
          <w:p w:rsidR="00F048DE" w:rsidRPr="00181887" w:rsidRDefault="00F048DE"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sidRPr="00181887">
              <w:rPr>
                <w:szCs w:val="24"/>
              </w:rPr>
              <w:t>Gerakan melindungi bagian tubuh</w:t>
            </w:r>
          </w:p>
        </w:tc>
      </w:tr>
      <w:tr w:rsidR="00F048DE" w:rsidRPr="00181887" w:rsidTr="00F048DE">
        <w:tc>
          <w:tcPr>
            <w:cnfStyle w:val="001000000000" w:firstRow="0" w:lastRow="0" w:firstColumn="1" w:lastColumn="0" w:oddVBand="0" w:evenVBand="0" w:oddHBand="0" w:evenHBand="0" w:firstRowFirstColumn="0" w:firstRowLastColumn="0" w:lastRowFirstColumn="0" w:lastRowLastColumn="0"/>
            <w:tcW w:w="2326" w:type="pct"/>
            <w:shd w:val="clear" w:color="auto" w:fill="auto"/>
          </w:tcPr>
          <w:p w:rsidR="00F048DE" w:rsidRPr="00181887" w:rsidRDefault="00F048DE" w:rsidP="001B71D8">
            <w:pPr>
              <w:pStyle w:val="ListParagraph"/>
              <w:ind w:left="0"/>
              <w:jc w:val="both"/>
              <w:rPr>
                <w:szCs w:val="24"/>
              </w:rPr>
            </w:pPr>
            <w:r w:rsidRPr="00181887">
              <w:rPr>
                <w:szCs w:val="24"/>
              </w:rPr>
              <w:t xml:space="preserve">Interaksi </w:t>
            </w:r>
            <w:r w:rsidR="00490534">
              <w:rPr>
                <w:szCs w:val="24"/>
              </w:rPr>
              <w:t>social</w:t>
            </w:r>
          </w:p>
        </w:tc>
        <w:tc>
          <w:tcPr>
            <w:tcW w:w="2674" w:type="pct"/>
            <w:shd w:val="clear" w:color="auto" w:fill="auto"/>
          </w:tcPr>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Menghindari percakapan</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Fokus hanya pada aktivitas untuk menghilangkan nyeri</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Menghindari kontak sosial</w:t>
            </w:r>
          </w:p>
          <w:p w:rsidR="00F048DE" w:rsidRPr="00181887" w:rsidRDefault="00F048DE"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sidRPr="00181887">
              <w:rPr>
                <w:szCs w:val="24"/>
              </w:rPr>
              <w:t>Penurunan rentang perhatian</w:t>
            </w:r>
          </w:p>
        </w:tc>
      </w:tr>
    </w:tbl>
    <w:p w:rsidR="00F048DE" w:rsidRPr="00181887" w:rsidRDefault="00F048DE" w:rsidP="001B71D8">
      <w:pPr>
        <w:spacing w:after="240"/>
        <w:rPr>
          <w:szCs w:val="24"/>
        </w:rPr>
      </w:pPr>
      <w:bookmarkStart w:id="7" w:name="_Toc471064887"/>
      <w:r w:rsidRPr="00181887">
        <w:rPr>
          <w:szCs w:val="24"/>
        </w:rPr>
        <w:t>Sumber: Potter &amp; Perry, 2006</w:t>
      </w:r>
      <w:r w:rsidR="00490534">
        <w:rPr>
          <w:szCs w:val="24"/>
          <w:lang w:val="id-ID"/>
        </w:rPr>
        <w:t>:1509)</w:t>
      </w:r>
      <w:r w:rsidRPr="00181887">
        <w:rPr>
          <w:szCs w:val="24"/>
        </w:rPr>
        <w:t>.</w:t>
      </w:r>
    </w:p>
    <w:p w:rsidR="00F048DE" w:rsidRPr="00181887" w:rsidRDefault="00011147" w:rsidP="0068470C">
      <w:pPr>
        <w:pStyle w:val="Heading2"/>
        <w:spacing w:line="480" w:lineRule="auto"/>
        <w:jc w:val="both"/>
        <w:rPr>
          <w:szCs w:val="24"/>
        </w:rPr>
      </w:pPr>
      <w:r w:rsidRPr="00181887">
        <w:rPr>
          <w:szCs w:val="24"/>
        </w:rPr>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6</w:t>
      </w:r>
      <w:r w:rsidR="00F048DE" w:rsidRPr="00181887">
        <w:rPr>
          <w:szCs w:val="24"/>
        </w:rPr>
        <w:tab/>
        <w:t>Faktor-Faktor yang Memengaruhi Nyeri</w:t>
      </w:r>
      <w:bookmarkEnd w:id="7"/>
    </w:p>
    <w:p w:rsidR="00F048DE" w:rsidRPr="00181887" w:rsidRDefault="00F048DE" w:rsidP="0068470C">
      <w:pPr>
        <w:spacing w:line="480" w:lineRule="auto"/>
        <w:ind w:firstLine="720"/>
        <w:jc w:val="both"/>
        <w:rPr>
          <w:szCs w:val="24"/>
        </w:rPr>
      </w:pPr>
      <w:r w:rsidRPr="00181887">
        <w:rPr>
          <w:szCs w:val="24"/>
        </w:rPr>
        <w:t>Nyeri merupakan sesuatu yang kompleks dan banyak faktor yang memengaruhi pengalaman nyeri individ</w:t>
      </w:r>
      <w:r w:rsidR="008634C7">
        <w:rPr>
          <w:szCs w:val="24"/>
        </w:rPr>
        <w:t>u. Menurut Perry &amp; Potter (2006</w:t>
      </w:r>
      <w:r w:rsidR="008634C7">
        <w:rPr>
          <w:szCs w:val="24"/>
          <w:lang w:val="id-ID"/>
        </w:rPr>
        <w:t>:1511</w:t>
      </w:r>
      <w:proofErr w:type="gramStart"/>
      <w:r w:rsidR="008634C7">
        <w:rPr>
          <w:szCs w:val="24"/>
          <w:lang w:val="id-ID"/>
        </w:rPr>
        <w:t xml:space="preserve">) </w:t>
      </w:r>
      <w:r w:rsidRPr="00181887">
        <w:rPr>
          <w:szCs w:val="24"/>
        </w:rPr>
        <w:t xml:space="preserve"> faktor</w:t>
      </w:r>
      <w:proofErr w:type="gramEnd"/>
      <w:r w:rsidRPr="00181887">
        <w:rPr>
          <w:szCs w:val="24"/>
        </w:rPr>
        <w:t>-faktor yang memengaruhi respons nyeri adalah sebagai berikut:</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Usia</w:t>
      </w:r>
    </w:p>
    <w:p w:rsidR="00F048DE" w:rsidRPr="00181887" w:rsidRDefault="00F048DE" w:rsidP="0068470C">
      <w:pPr>
        <w:spacing w:line="480" w:lineRule="auto"/>
        <w:ind w:left="720" w:firstLine="414"/>
        <w:jc w:val="both"/>
        <w:rPr>
          <w:szCs w:val="24"/>
        </w:rPr>
      </w:pPr>
      <w:proofErr w:type="gramStart"/>
      <w:r w:rsidRPr="00181887">
        <w:rPr>
          <w:szCs w:val="24"/>
        </w:rPr>
        <w:t>Usia</w:t>
      </w:r>
      <w:proofErr w:type="gramEnd"/>
      <w:r w:rsidRPr="00181887">
        <w:rPr>
          <w:szCs w:val="24"/>
        </w:rPr>
        <w:t xml:space="preserve"> merupakan variabel penting yang memengaruhi nyeri, khususnya pada anak-anak dan lansia. Anak kecil mempunyai kesulitan memahami nyeri, kesulitan untuk mengungkapkan secara verbal dan mengekspresikan nyeri.</w:t>
      </w:r>
    </w:p>
    <w:p w:rsidR="00F048DE" w:rsidRPr="00181887" w:rsidRDefault="00F048DE" w:rsidP="0068470C">
      <w:pPr>
        <w:spacing w:line="480" w:lineRule="auto"/>
        <w:ind w:left="720" w:firstLine="414"/>
        <w:jc w:val="both"/>
        <w:rPr>
          <w:szCs w:val="24"/>
        </w:rPr>
      </w:pPr>
      <w:r w:rsidRPr="00181887">
        <w:rPr>
          <w:szCs w:val="24"/>
        </w:rPr>
        <w:lastRenderedPageBreak/>
        <w:t xml:space="preserve">Pada lansia, perawat harus melakukan pengkajian lebih rinci ketika seorang lansia mengalami nyeri.Pada kondisi lansia seringkali memiliki sumber nyeri yang lebih dari satu. Kemampuan klien lansia untuk menginterpretasikan nyeri dapat mengalami komplikasi dengan keberadaan berbagai penyakit disertai gejala samar-samar yang mungkin mengenai tubuh yang </w:t>
      </w:r>
      <w:proofErr w:type="gramStart"/>
      <w:r w:rsidRPr="00181887">
        <w:rPr>
          <w:szCs w:val="24"/>
        </w:rPr>
        <w:t>sama</w:t>
      </w:r>
      <w:proofErr w:type="gramEnd"/>
      <w:r w:rsidRPr="00181887">
        <w:rPr>
          <w:szCs w:val="24"/>
        </w:rPr>
        <w:t>. Ketika lansia mengalami bingung, maka iaakan mengalami kesulitan untuk mengingat pengalaman nyeri dan memberi penjelasan yang rinci.</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Jenis Kelamin</w:t>
      </w:r>
    </w:p>
    <w:p w:rsidR="00F048DE" w:rsidRDefault="00F048DE" w:rsidP="0068470C">
      <w:pPr>
        <w:spacing w:line="480" w:lineRule="auto"/>
        <w:ind w:left="720" w:firstLine="414"/>
        <w:jc w:val="both"/>
        <w:rPr>
          <w:szCs w:val="24"/>
        </w:rPr>
      </w:pPr>
      <w:r w:rsidRPr="00181887">
        <w:rPr>
          <w:szCs w:val="24"/>
          <w:lang w:val="id-ID"/>
        </w:rPr>
        <w:t>Secara umum, p</w:t>
      </w:r>
      <w:r w:rsidRPr="00181887">
        <w:rPr>
          <w:szCs w:val="24"/>
        </w:rPr>
        <w:t xml:space="preserve">ria dan wanita tidak berbeda bermakna dalam berespons terhadap nyeri. Beberapa kebudayaan yang memengaruhi jenis kelamin, </w:t>
      </w:r>
      <w:r w:rsidRPr="00181887">
        <w:rPr>
          <w:szCs w:val="24"/>
          <w:lang w:val="id-ID"/>
        </w:rPr>
        <w:t>dalam menangani nyeri (</w:t>
      </w:r>
      <w:r w:rsidRPr="00181887">
        <w:rPr>
          <w:szCs w:val="24"/>
        </w:rPr>
        <w:t>misal</w:t>
      </w:r>
      <w:r w:rsidRPr="00181887">
        <w:rPr>
          <w:szCs w:val="24"/>
          <w:lang w:val="id-ID"/>
        </w:rPr>
        <w:t>: menganggap bahwa seorang</w:t>
      </w:r>
      <w:r w:rsidRPr="00181887">
        <w:rPr>
          <w:szCs w:val="24"/>
        </w:rPr>
        <w:t xml:space="preserve"> anak laki-laki harus berani dan tidak boleh menangis, sedangkan perempuan boleh menangis dalam situasi yang </w:t>
      </w:r>
      <w:proofErr w:type="gramStart"/>
      <w:r w:rsidRPr="00181887">
        <w:rPr>
          <w:szCs w:val="24"/>
        </w:rPr>
        <w:t>sama</w:t>
      </w:r>
      <w:proofErr w:type="gramEnd"/>
      <w:r w:rsidRPr="00181887">
        <w:rPr>
          <w:szCs w:val="24"/>
        </w:rPr>
        <w:t xml:space="preserve">. </w:t>
      </w:r>
    </w:p>
    <w:p w:rsidR="00E80E1C" w:rsidRPr="00181887" w:rsidRDefault="00E80E1C" w:rsidP="0068470C">
      <w:pPr>
        <w:spacing w:line="480" w:lineRule="auto"/>
        <w:ind w:left="720" w:firstLine="414"/>
        <w:jc w:val="both"/>
        <w:rPr>
          <w:szCs w:val="24"/>
        </w:rPr>
      </w:pP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Kebudayaan</w:t>
      </w:r>
    </w:p>
    <w:p w:rsidR="00F048DE" w:rsidRPr="00181887" w:rsidRDefault="00F048DE" w:rsidP="0068470C">
      <w:pPr>
        <w:spacing w:line="480" w:lineRule="auto"/>
        <w:ind w:left="720" w:firstLine="414"/>
        <w:jc w:val="both"/>
        <w:rPr>
          <w:szCs w:val="24"/>
          <w:lang w:val="id-ID"/>
        </w:rPr>
      </w:pPr>
      <w:r w:rsidRPr="00181887">
        <w:rPr>
          <w:szCs w:val="24"/>
        </w:rPr>
        <w:t xml:space="preserve">Keyakinan dan nilai-nilai budaya memengaruhi </w:t>
      </w:r>
      <w:proofErr w:type="gramStart"/>
      <w:r w:rsidRPr="00181887">
        <w:rPr>
          <w:szCs w:val="24"/>
        </w:rPr>
        <w:t>cara</w:t>
      </w:r>
      <w:proofErr w:type="gramEnd"/>
      <w:r w:rsidRPr="00181887">
        <w:rPr>
          <w:szCs w:val="24"/>
        </w:rPr>
        <w:t xml:space="preserve"> individu mengatasi nyeri. Individu mempelajari </w:t>
      </w:r>
      <w:proofErr w:type="gramStart"/>
      <w:r w:rsidRPr="00181887">
        <w:rPr>
          <w:szCs w:val="24"/>
        </w:rPr>
        <w:t>apa</w:t>
      </w:r>
      <w:proofErr w:type="gramEnd"/>
      <w:r w:rsidRPr="00181887">
        <w:rPr>
          <w:szCs w:val="24"/>
        </w:rPr>
        <w:t xml:space="preserve"> yang diharapkan dan apa yang diterima oleh kebudayaan mereka. Hal ini meliputi bagaimana bereaksi terhadap nyeri (Calvillo dan Flaskerud, 1991 dalam Potter &amp; Perry, 2006</w:t>
      </w:r>
      <w:r w:rsidR="008634C7">
        <w:rPr>
          <w:szCs w:val="24"/>
          <w:lang w:val="id-ID"/>
        </w:rPr>
        <w:t>:1512</w:t>
      </w:r>
      <w:r w:rsidRPr="00181887">
        <w:rPr>
          <w:szCs w:val="24"/>
        </w:rPr>
        <w:t>).</w:t>
      </w:r>
    </w:p>
    <w:p w:rsidR="00F048DE" w:rsidRPr="00181887" w:rsidRDefault="00F048DE" w:rsidP="0068470C">
      <w:pPr>
        <w:spacing w:line="480" w:lineRule="auto"/>
        <w:ind w:left="720" w:firstLine="414"/>
        <w:jc w:val="both"/>
        <w:rPr>
          <w:szCs w:val="24"/>
          <w:lang w:val="id-ID"/>
        </w:rPr>
      </w:pPr>
      <w:r w:rsidRPr="00181887">
        <w:rPr>
          <w:szCs w:val="24"/>
          <w:lang w:val="id-ID"/>
        </w:rPr>
        <w:t xml:space="preserve">Budaya dan etnisitas berpengaruh pada bagaimana seseorang merespons terhadap nyeri. Sejak dini pada masa kanak-kanak, individu belajar dari sekitar mereka respons nyeri yang bagaiman yang dapat </w:t>
      </w:r>
      <w:r w:rsidRPr="00181887">
        <w:rPr>
          <w:szCs w:val="24"/>
          <w:lang w:val="id-ID"/>
        </w:rPr>
        <w:lastRenderedPageBreak/>
        <w:t>diterima atau tidak diterima. Sebagai contoh: anak dapat belajar bahwa cedera akibat olahraga tidak diperkirakan akan terlalu menyakitkan dibandingkan dengan cedera akibat kecelakaan motor. Sementara yang lain mengajak anak stimuli apa yang diperkirakan akan menimbulkan nyeri dan respons perilaku apa yang diterima (Smeltzer &amp; Bare, 2002</w:t>
      </w:r>
      <w:r w:rsidR="006D0994">
        <w:rPr>
          <w:szCs w:val="24"/>
          <w:lang w:val="id-ID"/>
        </w:rPr>
        <w:t>:220</w:t>
      </w:r>
      <w:r w:rsidRPr="00181887">
        <w:rPr>
          <w:szCs w:val="24"/>
          <w:lang w:val="id-ID"/>
        </w:rPr>
        <w:t>).</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Makna Nyeri</w:t>
      </w:r>
    </w:p>
    <w:p w:rsidR="00F048DE" w:rsidRPr="00181887" w:rsidRDefault="00F048DE" w:rsidP="0068470C">
      <w:pPr>
        <w:spacing w:line="480" w:lineRule="auto"/>
        <w:ind w:left="720" w:firstLine="414"/>
        <w:jc w:val="both"/>
        <w:rPr>
          <w:szCs w:val="24"/>
          <w:lang w:val="id-ID"/>
        </w:rPr>
      </w:pPr>
      <w:r w:rsidRPr="00181887">
        <w:rPr>
          <w:szCs w:val="24"/>
        </w:rPr>
        <w:t xml:space="preserve">Makna seseorang dikaitkan dengan nyeri memengaruhi pengalaman nyeri dan </w:t>
      </w:r>
      <w:proofErr w:type="gramStart"/>
      <w:r w:rsidRPr="00181887">
        <w:rPr>
          <w:szCs w:val="24"/>
        </w:rPr>
        <w:t>cara</w:t>
      </w:r>
      <w:proofErr w:type="gramEnd"/>
      <w:r w:rsidRPr="00181887">
        <w:rPr>
          <w:szCs w:val="24"/>
        </w:rPr>
        <w:t xml:space="preserve"> seseorang beradaptasi terhadap nyeri. Hal ini dikaitkan dengan latar belakang budaya individu tersebut. Individu </w:t>
      </w:r>
      <w:proofErr w:type="gramStart"/>
      <w:r w:rsidRPr="00181887">
        <w:rPr>
          <w:szCs w:val="24"/>
        </w:rPr>
        <w:t>akan</w:t>
      </w:r>
      <w:proofErr w:type="gramEnd"/>
      <w:r w:rsidRPr="00181887">
        <w:rPr>
          <w:szCs w:val="24"/>
        </w:rPr>
        <w:t xml:space="preserve"> mempersepsikan nyeri dengan cara yang berbeda-beda</w:t>
      </w:r>
      <w:r w:rsidRPr="00181887">
        <w:rPr>
          <w:szCs w:val="24"/>
          <w:lang w:val="id-ID"/>
        </w:rPr>
        <w:t>, apabila nyeri tersebut memberikan kesan ancaman, suatu kehilangan, hukuman, dan tantangan</w:t>
      </w:r>
      <w:r w:rsidRPr="00181887">
        <w:rPr>
          <w:szCs w:val="24"/>
        </w:rPr>
        <w:t>.</w:t>
      </w:r>
      <w:r w:rsidRPr="00181887">
        <w:rPr>
          <w:szCs w:val="24"/>
          <w:lang w:val="id-ID"/>
        </w:rPr>
        <w:t xml:space="preserve"> Misalnya, seorang wanita yang sedang bersalin akan mempersepsikan nyeri berbeda dengan seorang wanita yang mengalami nyeri akibat cedera ksrena pukulan pasangannya. </w:t>
      </w:r>
      <w:r w:rsidRPr="00181887">
        <w:rPr>
          <w:szCs w:val="24"/>
        </w:rPr>
        <w:t>Derajat dan kualitas nyeri yang dipersepsikan klien berhubungan dengan makna nyeri.</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Perhatian</w:t>
      </w:r>
    </w:p>
    <w:p w:rsidR="00F048DE" w:rsidRPr="00181887" w:rsidRDefault="00F048DE" w:rsidP="0068470C">
      <w:pPr>
        <w:spacing w:line="480" w:lineRule="auto"/>
        <w:ind w:left="720" w:firstLine="414"/>
        <w:jc w:val="both"/>
        <w:rPr>
          <w:szCs w:val="24"/>
        </w:rPr>
      </w:pPr>
      <w:r w:rsidRPr="00181887">
        <w:rPr>
          <w:szCs w:val="24"/>
        </w:rPr>
        <w:t>Tingkat individu memfokuskan perhatiannya pada nyeri dapat memengaruhi persepsi nyeri.Perhatian yang meningkat dihubungkan dengan nyeri yang meningkat, sedangkan upaya pengalihan (distraksi) dihubungkan dengan respons nyeri yang menurun (Gill, 1990 dalam Potter &amp; Perry, 2006</w:t>
      </w:r>
      <w:r w:rsidR="00BD2F4C">
        <w:rPr>
          <w:szCs w:val="24"/>
          <w:lang w:val="id-ID"/>
        </w:rPr>
        <w:t>:</w:t>
      </w:r>
      <w:r w:rsidR="006D0994">
        <w:rPr>
          <w:szCs w:val="24"/>
          <w:lang w:val="id-ID"/>
        </w:rPr>
        <w:t>1514</w:t>
      </w:r>
      <w:r w:rsidRPr="00181887">
        <w:rPr>
          <w:szCs w:val="24"/>
        </w:rPr>
        <w:t>).</w:t>
      </w:r>
      <w:r w:rsidR="006D0994">
        <w:rPr>
          <w:szCs w:val="24"/>
          <w:lang w:val="id-ID"/>
        </w:rPr>
        <w:t xml:space="preserve"> </w:t>
      </w:r>
      <w:r w:rsidRPr="00181887">
        <w:rPr>
          <w:szCs w:val="24"/>
        </w:rPr>
        <w:t xml:space="preserve">Konsep ini diterapkan dalam keperawatan di berbagai terapi untuk menghilangkan nyeri seperti relaksasi, </w:t>
      </w:r>
      <w:r w:rsidRPr="00181887">
        <w:rPr>
          <w:i/>
          <w:szCs w:val="24"/>
        </w:rPr>
        <w:t>guided imagery</w:t>
      </w:r>
      <w:r w:rsidRPr="00181887">
        <w:rPr>
          <w:szCs w:val="24"/>
        </w:rPr>
        <w:t xml:space="preserve"> dan masase.</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Ansietas</w:t>
      </w:r>
    </w:p>
    <w:p w:rsidR="00F048DE" w:rsidRPr="00181887" w:rsidRDefault="00F048DE" w:rsidP="0068470C">
      <w:pPr>
        <w:spacing w:line="480" w:lineRule="auto"/>
        <w:ind w:left="720" w:firstLine="414"/>
        <w:jc w:val="both"/>
        <w:rPr>
          <w:szCs w:val="24"/>
        </w:rPr>
      </w:pPr>
      <w:r w:rsidRPr="00181887">
        <w:rPr>
          <w:szCs w:val="24"/>
        </w:rPr>
        <w:lastRenderedPageBreak/>
        <w:t>Ansietas seringkali meningkatkan persepsi nyeri, tetapi nyeri juga dapat menimbulkan ansietas.Stimulus nyeri mengaktifkan bagian limbik untuk mengendalikan emosi (ansietas).Sistem limbik dapat memproses reaksi emosi terhadap nyeri, yakni memperburuk atau menghilangkan nyeri.</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Keletihan</w:t>
      </w:r>
    </w:p>
    <w:p w:rsidR="00F048DE" w:rsidRPr="00181887" w:rsidRDefault="00F048DE" w:rsidP="0068470C">
      <w:pPr>
        <w:spacing w:line="480" w:lineRule="auto"/>
        <w:ind w:left="720" w:firstLine="414"/>
        <w:jc w:val="both"/>
        <w:rPr>
          <w:szCs w:val="24"/>
        </w:rPr>
      </w:pPr>
      <w:r w:rsidRPr="00181887">
        <w:rPr>
          <w:szCs w:val="24"/>
        </w:rPr>
        <w:t xml:space="preserve">Rasa kelelahan menyebabkan sensasi nyeri semakin intensif dan menurunkan kemampuan koping. Apabila keletihan disertai kesulitan tidur, maka persepsi nyeri </w:t>
      </w:r>
      <w:proofErr w:type="gramStart"/>
      <w:r w:rsidRPr="00181887">
        <w:rPr>
          <w:szCs w:val="24"/>
        </w:rPr>
        <w:t>akan</w:t>
      </w:r>
      <w:proofErr w:type="gramEnd"/>
      <w:r w:rsidRPr="00181887">
        <w:rPr>
          <w:szCs w:val="24"/>
        </w:rPr>
        <w:t xml:space="preserve"> semakin berat. Nyeri seringkali lebih berkurang setelah individu mengalami suatu periode tidur yang lelap.</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Pengalaman Sebelumnya</w:t>
      </w:r>
    </w:p>
    <w:p w:rsidR="00F048DE" w:rsidRPr="00181887" w:rsidRDefault="00F048DE" w:rsidP="0068470C">
      <w:pPr>
        <w:spacing w:line="480" w:lineRule="auto"/>
        <w:ind w:left="720" w:firstLine="414"/>
        <w:jc w:val="both"/>
        <w:rPr>
          <w:szCs w:val="24"/>
        </w:rPr>
      </w:pPr>
      <w:r w:rsidRPr="00181887">
        <w:rPr>
          <w:szCs w:val="24"/>
        </w:rPr>
        <w:t xml:space="preserve">Setiap individu belajar dari pengalaman nyeri. Apabila individu mengalami nyeri yang </w:t>
      </w:r>
      <w:proofErr w:type="gramStart"/>
      <w:r w:rsidRPr="00181887">
        <w:rPr>
          <w:szCs w:val="24"/>
        </w:rPr>
        <w:t>sama</w:t>
      </w:r>
      <w:proofErr w:type="gramEnd"/>
      <w:r w:rsidRPr="00181887">
        <w:rPr>
          <w:szCs w:val="24"/>
        </w:rPr>
        <w:t xml:space="preserve"> berulang-ulang dan nyeri tersebut berhasil dihilangkan maka akan lebih mudah bagi individu tersebut untuk menginterpretasikan sensasi nyeri. Akibatnya, klien lebih siap untuk melakukan tindakan-tindakan yang diperlukan untuk menghilangkan nyeri.Apabila seorang klien tidak pernah merasakan nyeri, maka persepsi pertama nyeri dapat menganggu koping terhadap nyeri.</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Gaya Koping</w:t>
      </w:r>
    </w:p>
    <w:p w:rsidR="00F048DE" w:rsidRPr="00181887" w:rsidRDefault="00F048DE" w:rsidP="0068470C">
      <w:pPr>
        <w:spacing w:line="480" w:lineRule="auto"/>
        <w:ind w:left="720" w:firstLine="414"/>
        <w:jc w:val="both"/>
        <w:rPr>
          <w:szCs w:val="24"/>
        </w:rPr>
      </w:pPr>
      <w:r w:rsidRPr="00181887">
        <w:rPr>
          <w:szCs w:val="24"/>
        </w:rPr>
        <w:t>Individu yang memiliki lokus kendali internal mempersepsikan diri mereka sebagai individu yang dapat mengendalikan lingkungan mereka dan hasil akhir suatu peristiwa, sepeti nyeri (Gill, 1990 dalam Potter &amp; Perry, 2006</w:t>
      </w:r>
      <w:r w:rsidR="006D0994">
        <w:rPr>
          <w:szCs w:val="24"/>
          <w:lang w:val="id-ID"/>
        </w:rPr>
        <w:t>:1515</w:t>
      </w:r>
      <w:r w:rsidRPr="00181887">
        <w:rPr>
          <w:szCs w:val="24"/>
        </w:rPr>
        <w:t>).</w:t>
      </w:r>
      <w:r w:rsidR="006D0994">
        <w:rPr>
          <w:szCs w:val="24"/>
          <w:lang w:val="id-ID"/>
        </w:rPr>
        <w:t xml:space="preserve"> </w:t>
      </w:r>
      <w:r w:rsidRPr="00181887">
        <w:rPr>
          <w:szCs w:val="24"/>
        </w:rPr>
        <w:t xml:space="preserve">Sebaliknya, individu yang memiliki lokus kendali eksternal, mempersepsikan faktor-faktor lain di dalam lingkungan mereka, seperti </w:t>
      </w:r>
      <w:r w:rsidRPr="00181887">
        <w:rPr>
          <w:szCs w:val="24"/>
        </w:rPr>
        <w:lastRenderedPageBreak/>
        <w:t>perawat, sebagai individu yang bertanggung jawab terhadap hasil akhir suatu peristiwa.</w:t>
      </w:r>
    </w:p>
    <w:p w:rsidR="00F048DE" w:rsidRPr="00181887" w:rsidRDefault="00F048DE" w:rsidP="0068470C">
      <w:pPr>
        <w:spacing w:line="480" w:lineRule="auto"/>
        <w:ind w:left="720" w:firstLine="414"/>
        <w:jc w:val="both"/>
        <w:rPr>
          <w:szCs w:val="24"/>
        </w:rPr>
      </w:pPr>
      <w:r w:rsidRPr="00181887">
        <w:rPr>
          <w:szCs w:val="24"/>
        </w:rPr>
        <w:t>Individu yang memiliki lokus kendali internal melaporkan mengalami nyeri yang tidak terlalu berat daripada individu yang memiliki lokus kendali eksternal (Schultheis, 1987 dalam Potter &amp; Perry, 2006).</w:t>
      </w:r>
    </w:p>
    <w:p w:rsidR="00F048DE" w:rsidRPr="00181887" w:rsidRDefault="00F048DE" w:rsidP="0068470C">
      <w:pPr>
        <w:pStyle w:val="ListParagraph"/>
        <w:numPr>
          <w:ilvl w:val="0"/>
          <w:numId w:val="17"/>
        </w:numPr>
        <w:spacing w:line="480" w:lineRule="auto"/>
        <w:ind w:left="0" w:firstLine="284"/>
        <w:jc w:val="both"/>
        <w:rPr>
          <w:szCs w:val="24"/>
        </w:rPr>
      </w:pPr>
      <w:r w:rsidRPr="00181887">
        <w:rPr>
          <w:szCs w:val="24"/>
        </w:rPr>
        <w:t>Dukungan Keluarga dan Sosial</w:t>
      </w:r>
    </w:p>
    <w:p w:rsidR="00E80E1C" w:rsidRDefault="00F048DE" w:rsidP="001B71D8">
      <w:pPr>
        <w:spacing w:after="240" w:line="480" w:lineRule="auto"/>
        <w:ind w:left="720" w:firstLine="414"/>
        <w:jc w:val="both"/>
        <w:rPr>
          <w:szCs w:val="24"/>
        </w:rPr>
      </w:pPr>
      <w:r w:rsidRPr="00181887">
        <w:rPr>
          <w:szCs w:val="24"/>
        </w:rPr>
        <w:t xml:space="preserve">Kehadiran orang-orang terdekat klien dan bagaimana sikap mereka terhadap klien dapat memengaruhi respons nyeri.Individu yang mengalami nyeri seringkali bergantung kepada anggota keluarga atau teman dekat untuk memperoleh dukungan, bantuan atau perlindungan.Walaupun nyeri tetap terasa, kehadiran orang yang dicintai </w:t>
      </w:r>
      <w:proofErr w:type="gramStart"/>
      <w:r w:rsidRPr="00181887">
        <w:rPr>
          <w:szCs w:val="24"/>
        </w:rPr>
        <w:t>akan</w:t>
      </w:r>
      <w:proofErr w:type="gramEnd"/>
      <w:r w:rsidRPr="00181887">
        <w:rPr>
          <w:szCs w:val="24"/>
        </w:rPr>
        <w:t xml:space="preserve"> meminimalkan kesepian dan ketakutan.</w:t>
      </w:r>
      <w:bookmarkStart w:id="8" w:name="_Toc471064888"/>
    </w:p>
    <w:p w:rsidR="005A05DA" w:rsidRDefault="005A05DA" w:rsidP="005A05DA">
      <w:pPr>
        <w:pStyle w:val="ListParagraph"/>
        <w:numPr>
          <w:ilvl w:val="0"/>
          <w:numId w:val="17"/>
        </w:numPr>
        <w:spacing w:after="240" w:line="480" w:lineRule="auto"/>
        <w:jc w:val="both"/>
        <w:rPr>
          <w:szCs w:val="24"/>
          <w:lang w:val="id-ID"/>
        </w:rPr>
      </w:pPr>
      <w:r w:rsidRPr="005A05DA">
        <w:rPr>
          <w:szCs w:val="24"/>
          <w:lang w:val="id-ID"/>
        </w:rPr>
        <w:t>Dukungan keluarga dan sosial</w:t>
      </w:r>
    </w:p>
    <w:p w:rsidR="005A05DA" w:rsidRDefault="005A05DA" w:rsidP="00B53BF9">
      <w:pPr>
        <w:pStyle w:val="ListParagraph"/>
        <w:spacing w:after="240" w:line="480" w:lineRule="auto"/>
        <w:ind w:firstLine="360"/>
        <w:jc w:val="both"/>
        <w:rPr>
          <w:szCs w:val="24"/>
          <w:lang w:val="id-ID"/>
        </w:rPr>
      </w:pPr>
      <w:r>
        <w:rPr>
          <w:szCs w:val="24"/>
          <w:lang w:val="id-ID"/>
        </w:rPr>
        <w:t xml:space="preserve">Anestesi umum adalah </w:t>
      </w:r>
      <w:r w:rsidR="004D6440">
        <w:rPr>
          <w:szCs w:val="24"/>
          <w:lang w:val="id-ID"/>
        </w:rPr>
        <w:t>anestesi yang dilakukan untuk memblok pusat  kesadaran otak dengan menghilangkan kesadaran dan menimbulkan relaksasi serta hilangnya rasa. Pada umumnya, metode pemberianya adalah dengan inhalasi dan intravena (Hidayat, 2014). Anastesi umum adalah tindakan meniadakan nyeri secara sentral disertai hilangya kesadaran dan bersifat pulih kembali (reversible). Komponen anestesia yang ideal terdiri : (1). Hipnotik, (2). Analgesia, (3). Relaksasi otot. (Joernoeham &amp; Latief 2009).</w:t>
      </w:r>
    </w:p>
    <w:p w:rsidR="004D6440" w:rsidRDefault="004D6440" w:rsidP="004D6440">
      <w:pPr>
        <w:pStyle w:val="ListParagraph"/>
        <w:numPr>
          <w:ilvl w:val="0"/>
          <w:numId w:val="17"/>
        </w:numPr>
        <w:spacing w:after="240" w:line="480" w:lineRule="auto"/>
        <w:jc w:val="both"/>
        <w:rPr>
          <w:szCs w:val="24"/>
          <w:lang w:val="id-ID"/>
        </w:rPr>
      </w:pPr>
      <w:r>
        <w:rPr>
          <w:szCs w:val="24"/>
          <w:lang w:val="id-ID"/>
        </w:rPr>
        <w:t>Teknik Pembedahan</w:t>
      </w:r>
    </w:p>
    <w:p w:rsidR="00B53BF9" w:rsidRDefault="004D6440" w:rsidP="00B53BF9">
      <w:pPr>
        <w:pStyle w:val="ListParagraph"/>
        <w:spacing w:after="240" w:line="480" w:lineRule="auto"/>
        <w:ind w:firstLine="360"/>
        <w:jc w:val="both"/>
        <w:rPr>
          <w:szCs w:val="24"/>
          <w:lang w:val="id-ID"/>
        </w:rPr>
      </w:pPr>
      <w:r>
        <w:rPr>
          <w:szCs w:val="24"/>
          <w:lang w:val="id-ID"/>
        </w:rPr>
        <w:t xml:space="preserve">Teknik pembedahan mengakibatkan rasa nyeri. Nyeri yang paling lazim adalah nyeri insisi. Nyeri terjadi akibat luka, penarikan, manipulasi jaringan </w:t>
      </w:r>
      <w:r>
        <w:rPr>
          <w:szCs w:val="24"/>
          <w:lang w:val="id-ID"/>
        </w:rPr>
        <w:lastRenderedPageBreak/>
        <w:t xml:space="preserve">serta organ. Nyeri pasca operasi hebat dirasakan pada pembedahan intratoraksi, intra-abdomen, dan pembedahan orthopedik mayor. Nyeri </w:t>
      </w:r>
      <w:r w:rsidR="00AE6B22">
        <w:rPr>
          <w:szCs w:val="24"/>
          <w:lang w:val="id-ID"/>
        </w:rPr>
        <w:t>juga dapat terjadi akibat stimulasi ujung saraf saraf oleh zat-zat kimia yang dikeluarkan saat pembedahan atau iskemia jaringan karena terganggunyabsuplai darah. Suplai darah terganggu karena ada penekanan, spase otot, atau edema. Trauma pada serabut kulit mengakibatkan nyeri yang tajam dan terlokalisasi (Bradeo dkk, 2008).</w:t>
      </w:r>
    </w:p>
    <w:p w:rsidR="00B53BF9" w:rsidRPr="00B53BF9" w:rsidRDefault="00B53BF9" w:rsidP="00B53BF9">
      <w:pPr>
        <w:pStyle w:val="ListParagraph"/>
        <w:spacing w:after="240" w:line="480" w:lineRule="auto"/>
        <w:ind w:left="360"/>
        <w:jc w:val="both"/>
        <w:rPr>
          <w:szCs w:val="24"/>
          <w:lang w:val="id-ID"/>
        </w:rPr>
      </w:pPr>
      <w:r w:rsidRPr="00B53BF9">
        <w:rPr>
          <w:szCs w:val="24"/>
          <w:lang w:val="id-ID"/>
        </w:rPr>
        <w:t>13. Pengaruh Anastesi</w:t>
      </w:r>
    </w:p>
    <w:p w:rsidR="00B53BF9" w:rsidRPr="00B53BF9" w:rsidRDefault="00B53BF9" w:rsidP="00B53BF9">
      <w:pPr>
        <w:pStyle w:val="ListParagraph"/>
        <w:spacing w:line="480" w:lineRule="auto"/>
        <w:ind w:left="993" w:firstLine="447"/>
        <w:jc w:val="both"/>
        <w:rPr>
          <w:szCs w:val="24"/>
        </w:rPr>
      </w:pPr>
      <w:r w:rsidRPr="00C22320">
        <w:rPr>
          <w:szCs w:val="24"/>
        </w:rPr>
        <w:t xml:space="preserve">Anestesi umum adalah anestesi yang dilakaukan untuk memblok pusat kesadaran otak dengan menghilangkan kesadaran dan menimbulkan relaksasi serta hilangnya sensasi rasa. Pada umumnya, metode pemberiannya adalah dengan inhalasi dan intravena (Hidayat, 2014). Anestesi umum adalah tindakan meniadakan nyeri secara sentral disertai hilangnya kesadaran dan bersifat pulih kembali (reversible). Komponen anestesia yang ideal </w:t>
      </w:r>
      <w:proofErr w:type="gramStart"/>
      <w:r w:rsidRPr="00C22320">
        <w:rPr>
          <w:szCs w:val="24"/>
        </w:rPr>
        <w:t>terdiri :</w:t>
      </w:r>
      <w:proofErr w:type="gramEnd"/>
      <w:r w:rsidRPr="00C22320">
        <w:rPr>
          <w:szCs w:val="24"/>
        </w:rPr>
        <w:t xml:space="preserve"> (1). Hipnotik, (2). Analgesia, (3). Relaksasi otot. (</w:t>
      </w:r>
      <w:proofErr w:type="gramStart"/>
      <w:r w:rsidRPr="00C22320">
        <w:rPr>
          <w:szCs w:val="24"/>
        </w:rPr>
        <w:t>joenoerham</w:t>
      </w:r>
      <w:proofErr w:type="gramEnd"/>
      <w:r w:rsidRPr="00C22320">
        <w:rPr>
          <w:szCs w:val="24"/>
        </w:rPr>
        <w:t xml:space="preserve"> &amp; Latief 2009).</w:t>
      </w:r>
    </w:p>
    <w:p w:rsidR="00F048DE" w:rsidRPr="00181887" w:rsidRDefault="00011147" w:rsidP="0068470C">
      <w:pPr>
        <w:pStyle w:val="Heading2"/>
        <w:spacing w:line="480" w:lineRule="auto"/>
        <w:jc w:val="both"/>
        <w:rPr>
          <w:szCs w:val="24"/>
        </w:rPr>
      </w:pPr>
      <w:r w:rsidRPr="00181887">
        <w:rPr>
          <w:szCs w:val="24"/>
        </w:rPr>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7</w:t>
      </w:r>
      <w:r w:rsidR="00F048DE" w:rsidRPr="00181887">
        <w:rPr>
          <w:szCs w:val="24"/>
        </w:rPr>
        <w:tab/>
        <w:t>Pengkajian Nyeri</w:t>
      </w:r>
      <w:bookmarkEnd w:id="8"/>
    </w:p>
    <w:p w:rsidR="00F048DE" w:rsidRDefault="000227B2" w:rsidP="0068470C">
      <w:pPr>
        <w:spacing w:line="480" w:lineRule="auto"/>
        <w:jc w:val="both"/>
        <w:rPr>
          <w:szCs w:val="24"/>
        </w:rPr>
      </w:pPr>
      <w:r>
        <w:rPr>
          <w:szCs w:val="24"/>
        </w:rPr>
        <w:tab/>
        <w:t xml:space="preserve">Pengkajian </w:t>
      </w:r>
      <w:r>
        <w:rPr>
          <w:szCs w:val="24"/>
          <w:lang w:val="id-ID"/>
        </w:rPr>
        <w:t>pada masalah nyeri yang dapat dilakukan adalah riwayat nyeri: keluhan nyeri seperti lokasi, kualitas, dan waktu serangan. Pengkajian dapat dilakukan dengan cara</w:t>
      </w:r>
      <w:r w:rsidR="00F048DE" w:rsidRPr="00181887">
        <w:rPr>
          <w:szCs w:val="24"/>
        </w:rPr>
        <w:t xml:space="preserve"> (PQRST) yang akan membantu pasien mengungkapkan keluhannya secara lengkap yaitu sebagai berikut:</w:t>
      </w:r>
    </w:p>
    <w:p w:rsidR="000227B2" w:rsidRPr="000227B2" w:rsidRDefault="000227B2" w:rsidP="0068470C">
      <w:pPr>
        <w:pStyle w:val="ListParagraph"/>
        <w:numPr>
          <w:ilvl w:val="0"/>
          <w:numId w:val="33"/>
        </w:numPr>
        <w:spacing w:line="480" w:lineRule="auto"/>
        <w:jc w:val="both"/>
        <w:rPr>
          <w:szCs w:val="24"/>
          <w:lang w:val="id-ID"/>
        </w:rPr>
      </w:pPr>
      <w:r w:rsidRPr="000227B2">
        <w:rPr>
          <w:b/>
          <w:szCs w:val="24"/>
          <w:lang w:val="id-ID"/>
        </w:rPr>
        <w:t xml:space="preserve">P (pemacu), </w:t>
      </w:r>
      <w:r w:rsidRPr="000227B2">
        <w:rPr>
          <w:szCs w:val="24"/>
          <w:lang w:val="id-ID"/>
        </w:rPr>
        <w:t>yaitu faktor yang memengaruhi gawat atau ringanya nyeri</w:t>
      </w:r>
    </w:p>
    <w:p w:rsidR="000227B2" w:rsidRDefault="000227B2" w:rsidP="0068470C">
      <w:pPr>
        <w:pStyle w:val="ListParagraph"/>
        <w:numPr>
          <w:ilvl w:val="0"/>
          <w:numId w:val="33"/>
        </w:numPr>
        <w:spacing w:line="480" w:lineRule="auto"/>
        <w:jc w:val="both"/>
        <w:rPr>
          <w:szCs w:val="24"/>
          <w:lang w:val="id-ID"/>
        </w:rPr>
      </w:pPr>
      <w:r>
        <w:rPr>
          <w:b/>
          <w:szCs w:val="24"/>
          <w:lang w:val="id-ID"/>
        </w:rPr>
        <w:t xml:space="preserve">Q (quality), </w:t>
      </w:r>
      <w:r>
        <w:rPr>
          <w:szCs w:val="24"/>
          <w:lang w:val="id-ID"/>
        </w:rPr>
        <w:t>dari nyeri, seperti apakah rasa tajam, tumpul, atau masyarakat</w:t>
      </w:r>
    </w:p>
    <w:p w:rsidR="000227B2" w:rsidRDefault="000227B2" w:rsidP="0068470C">
      <w:pPr>
        <w:pStyle w:val="ListParagraph"/>
        <w:numPr>
          <w:ilvl w:val="0"/>
          <w:numId w:val="33"/>
        </w:numPr>
        <w:spacing w:line="480" w:lineRule="auto"/>
        <w:jc w:val="both"/>
        <w:rPr>
          <w:szCs w:val="24"/>
          <w:lang w:val="id-ID"/>
        </w:rPr>
      </w:pPr>
      <w:r>
        <w:rPr>
          <w:b/>
          <w:szCs w:val="24"/>
          <w:lang w:val="id-ID"/>
        </w:rPr>
        <w:lastRenderedPageBreak/>
        <w:t xml:space="preserve">R (region), </w:t>
      </w:r>
      <w:r>
        <w:rPr>
          <w:szCs w:val="24"/>
          <w:lang w:val="id-ID"/>
        </w:rPr>
        <w:t>yaitu daerah perjalanan nyeri</w:t>
      </w:r>
    </w:p>
    <w:p w:rsidR="000227B2" w:rsidRDefault="000227B2" w:rsidP="0068470C">
      <w:pPr>
        <w:pStyle w:val="ListParagraph"/>
        <w:numPr>
          <w:ilvl w:val="0"/>
          <w:numId w:val="33"/>
        </w:numPr>
        <w:spacing w:line="480" w:lineRule="auto"/>
        <w:jc w:val="both"/>
        <w:rPr>
          <w:szCs w:val="24"/>
          <w:lang w:val="id-ID"/>
        </w:rPr>
      </w:pPr>
      <w:r>
        <w:rPr>
          <w:b/>
          <w:szCs w:val="24"/>
          <w:lang w:val="id-ID"/>
        </w:rPr>
        <w:t xml:space="preserve">S (severity), </w:t>
      </w:r>
      <w:r>
        <w:rPr>
          <w:szCs w:val="24"/>
          <w:lang w:val="id-ID"/>
        </w:rPr>
        <w:t>adalah keparahan atau intensitas nyeri</w:t>
      </w:r>
    </w:p>
    <w:p w:rsidR="000227B2" w:rsidRPr="000227B2" w:rsidRDefault="000227B2" w:rsidP="0068470C">
      <w:pPr>
        <w:pStyle w:val="ListParagraph"/>
        <w:numPr>
          <w:ilvl w:val="0"/>
          <w:numId w:val="33"/>
        </w:numPr>
        <w:spacing w:line="480" w:lineRule="auto"/>
        <w:jc w:val="both"/>
        <w:rPr>
          <w:szCs w:val="24"/>
          <w:lang w:val="id-ID"/>
        </w:rPr>
      </w:pPr>
      <w:r>
        <w:rPr>
          <w:b/>
          <w:szCs w:val="24"/>
          <w:lang w:val="id-ID"/>
        </w:rPr>
        <w:t xml:space="preserve">Time (time), </w:t>
      </w:r>
      <w:r>
        <w:rPr>
          <w:szCs w:val="24"/>
          <w:lang w:val="id-ID"/>
        </w:rPr>
        <w:t>adalah lama/waktu serangan atau frekuensi nyeri.</w:t>
      </w:r>
      <w:r w:rsidRPr="000227B2">
        <w:rPr>
          <w:szCs w:val="24"/>
          <w:lang w:val="id-ID"/>
        </w:rPr>
        <w:t xml:space="preserve"> </w:t>
      </w:r>
    </w:p>
    <w:p w:rsidR="00F048DE" w:rsidRPr="00181887" w:rsidRDefault="00011147" w:rsidP="0068470C">
      <w:pPr>
        <w:pStyle w:val="Heading2"/>
        <w:spacing w:line="480" w:lineRule="auto"/>
        <w:jc w:val="both"/>
        <w:rPr>
          <w:szCs w:val="24"/>
        </w:rPr>
      </w:pPr>
      <w:bookmarkStart w:id="9" w:name="_Toc471064889"/>
      <w:r w:rsidRPr="00181887">
        <w:rPr>
          <w:szCs w:val="24"/>
        </w:rPr>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8</w:t>
      </w:r>
      <w:r w:rsidR="00F048DE" w:rsidRPr="00181887">
        <w:rPr>
          <w:szCs w:val="24"/>
        </w:rPr>
        <w:tab/>
        <w:t>Pengukuran Respons Intensitas Nyeri</w:t>
      </w:r>
      <w:bookmarkEnd w:id="9"/>
    </w:p>
    <w:p w:rsidR="00F048DE" w:rsidRPr="00181887" w:rsidRDefault="00F048DE" w:rsidP="0068470C">
      <w:pPr>
        <w:pStyle w:val="ListParagraph"/>
        <w:spacing w:line="480" w:lineRule="auto"/>
        <w:ind w:left="0"/>
        <w:jc w:val="both"/>
        <w:rPr>
          <w:szCs w:val="24"/>
        </w:rPr>
      </w:pPr>
      <w:r w:rsidRPr="00181887">
        <w:rPr>
          <w:szCs w:val="24"/>
        </w:rPr>
        <w:tab/>
        <w:t xml:space="preserve">Intesitas nyeri adalah gambaran tentang seberapa parah nyeri dirasakan oleh individu, pengukuran intensitas nyeri sangat subjektif dan individual serta kemungkinan nyeri dalam intensitas yang </w:t>
      </w:r>
      <w:proofErr w:type="gramStart"/>
      <w:r w:rsidRPr="00181887">
        <w:rPr>
          <w:szCs w:val="24"/>
        </w:rPr>
        <w:t>sama</w:t>
      </w:r>
      <w:proofErr w:type="gramEnd"/>
      <w:r w:rsidRPr="00181887">
        <w:rPr>
          <w:szCs w:val="24"/>
        </w:rPr>
        <w:t xml:space="preserve"> dirasakan sangat berbeda oleh dua orang yang berbeda. Pengukuran nyeri dengan pendekatan objektif yang paling mungkin adalah menggunakan respon fisiologik tubuh terhadap nyeri itu sendiri.Namun, pengukuran dengan teknik ini juga tidak dapat memberikan gambaran pasti tentang nyeri itu sendiri (Tam</w:t>
      </w:r>
      <w:r w:rsidR="00A2284E">
        <w:rPr>
          <w:szCs w:val="24"/>
        </w:rPr>
        <w:t xml:space="preserve">suri, 2007 dalam </w:t>
      </w:r>
      <w:r w:rsidR="00FF1F53">
        <w:rPr>
          <w:szCs w:val="24"/>
        </w:rPr>
        <w:t>Andarmoyo</w:t>
      </w:r>
      <w:r w:rsidR="00A2284E">
        <w:rPr>
          <w:szCs w:val="24"/>
        </w:rPr>
        <w:t>, 2013</w:t>
      </w:r>
      <w:r w:rsidR="006D0994">
        <w:rPr>
          <w:szCs w:val="24"/>
          <w:lang w:val="id-ID"/>
        </w:rPr>
        <w:t>:75</w:t>
      </w:r>
      <w:r w:rsidR="00A2284E">
        <w:rPr>
          <w:szCs w:val="24"/>
        </w:rPr>
        <w:t>)</w:t>
      </w:r>
      <w:r w:rsidRPr="00181887">
        <w:rPr>
          <w:szCs w:val="24"/>
        </w:rPr>
        <w:t>.</w:t>
      </w:r>
    </w:p>
    <w:p w:rsidR="00F048DE" w:rsidRPr="00181887" w:rsidRDefault="00F048DE" w:rsidP="0068470C">
      <w:pPr>
        <w:pStyle w:val="ListParagraph"/>
        <w:spacing w:line="480" w:lineRule="auto"/>
        <w:ind w:left="0" w:firstLine="567"/>
        <w:jc w:val="both"/>
        <w:rPr>
          <w:szCs w:val="24"/>
        </w:rPr>
      </w:pPr>
      <w:r w:rsidRPr="00181887">
        <w:rPr>
          <w:szCs w:val="24"/>
        </w:rPr>
        <w:t>Penilaian intensitas nyeri dapat dilakukan dengan menggunakan pengukuran skala nyeri, yaitu sebagai berikut:</w:t>
      </w:r>
    </w:p>
    <w:p w:rsidR="00F048DE" w:rsidRPr="00181887" w:rsidRDefault="00F048DE" w:rsidP="0068470C">
      <w:pPr>
        <w:pStyle w:val="ListParagraph"/>
        <w:numPr>
          <w:ilvl w:val="0"/>
          <w:numId w:val="19"/>
        </w:numPr>
        <w:spacing w:line="480" w:lineRule="auto"/>
        <w:ind w:left="0" w:firstLine="426"/>
        <w:jc w:val="both"/>
        <w:rPr>
          <w:szCs w:val="24"/>
        </w:rPr>
      </w:pPr>
      <w:r w:rsidRPr="00181887">
        <w:rPr>
          <w:szCs w:val="24"/>
        </w:rPr>
        <w:t xml:space="preserve">Skala Deskriptif Verbal/ </w:t>
      </w:r>
      <w:r w:rsidRPr="00181887">
        <w:rPr>
          <w:i/>
          <w:szCs w:val="24"/>
        </w:rPr>
        <w:t>Verbal Description Scale (VDS)</w:t>
      </w:r>
    </w:p>
    <w:p w:rsidR="00F048DE" w:rsidRPr="00181887" w:rsidRDefault="00F048DE" w:rsidP="0068470C">
      <w:pPr>
        <w:pStyle w:val="ListParagraph"/>
        <w:spacing w:line="480" w:lineRule="auto"/>
        <w:ind w:firstLine="414"/>
        <w:jc w:val="both"/>
        <w:rPr>
          <w:szCs w:val="24"/>
        </w:rPr>
      </w:pPr>
      <w:r w:rsidRPr="00181887">
        <w:rPr>
          <w:szCs w:val="24"/>
        </w:rPr>
        <w:t xml:space="preserve">Merupakan </w:t>
      </w:r>
      <w:r w:rsidRPr="00181887">
        <w:rPr>
          <w:szCs w:val="24"/>
          <w:lang w:val="id-ID"/>
        </w:rPr>
        <w:t>alat pengukuran tingkat keparahan nyeri yang lebih objektif. Skala pendeskripsi verbal (</w:t>
      </w:r>
      <w:r w:rsidRPr="00181887">
        <w:rPr>
          <w:i/>
          <w:szCs w:val="24"/>
        </w:rPr>
        <w:t>Verbal Description Scale</w:t>
      </w:r>
      <w:r w:rsidRPr="00181887">
        <w:rPr>
          <w:i/>
          <w:szCs w:val="24"/>
          <w:lang w:val="id-ID"/>
        </w:rPr>
        <w:t xml:space="preserve">, </w:t>
      </w:r>
      <w:r w:rsidRPr="00181887">
        <w:rPr>
          <w:i/>
          <w:szCs w:val="24"/>
        </w:rPr>
        <w:t>VDS)</w:t>
      </w:r>
      <w:r w:rsidR="00F127CB">
        <w:rPr>
          <w:i/>
          <w:szCs w:val="24"/>
          <w:lang w:val="id-ID"/>
        </w:rPr>
        <w:t xml:space="preserve"> </w:t>
      </w:r>
      <w:r w:rsidRPr="00181887">
        <w:rPr>
          <w:szCs w:val="24"/>
          <w:lang w:val="id-ID"/>
        </w:rPr>
        <w:t>merupakan sebuah garis yang terdiri dari tiga samai lima kata pendeskripsi yang tersusun dengan jarak yang sama di sepanjanga garis. Pendeskripsian ini diranki</w:t>
      </w:r>
      <w:r w:rsidRPr="00181887">
        <w:rPr>
          <w:szCs w:val="24"/>
        </w:rPr>
        <w:t>n</w:t>
      </w:r>
      <w:r w:rsidRPr="00181887">
        <w:rPr>
          <w:szCs w:val="24"/>
          <w:lang w:val="id-ID"/>
        </w:rPr>
        <w:t xml:space="preserve">g dari “tidak terasa nyeri” sampai “nyeri yang tidak tertahankan”. Perawat menunjukkan klien skala tersebut dan meminta klien untuk memilih intensitas nyeri terbaru yang ia rasakan. Perawat juga menanyakan seberapa jauh nyeri terasa paling menyakitkan dan seberapa jauh nyeri terasa paling tidak menyakitkan. Alat VDS ini memungkinkan </w:t>
      </w:r>
      <w:r w:rsidRPr="00181887">
        <w:rPr>
          <w:szCs w:val="24"/>
          <w:lang w:val="id-ID"/>
        </w:rPr>
        <w:lastRenderedPageBreak/>
        <w:t>klien memilih sebuah kategori untuk mendeskripsikan nyeri (Potter &amp;</w:t>
      </w:r>
      <w:r w:rsidR="00A2284E">
        <w:rPr>
          <w:szCs w:val="24"/>
          <w:lang w:val="id-ID"/>
        </w:rPr>
        <w:t xml:space="preserve"> Perry, 2006 dalam Suistyo, 2013</w:t>
      </w:r>
      <w:r w:rsidR="00056501">
        <w:rPr>
          <w:szCs w:val="24"/>
          <w:lang w:val="id-ID"/>
        </w:rPr>
        <w:t>:76</w:t>
      </w:r>
      <w:r w:rsidRPr="00181887">
        <w:rPr>
          <w:szCs w:val="24"/>
          <w:lang w:val="id-ID"/>
        </w:rPr>
        <w:t>).</w:t>
      </w:r>
    </w:p>
    <w:p w:rsidR="00F048DE" w:rsidRPr="00181887" w:rsidRDefault="00F048DE" w:rsidP="0068470C">
      <w:pPr>
        <w:spacing w:line="480" w:lineRule="auto"/>
        <w:ind w:firstLine="360"/>
        <w:jc w:val="center"/>
        <w:rPr>
          <w:szCs w:val="24"/>
          <w:highlight w:val="yellow"/>
        </w:rPr>
      </w:pPr>
      <w:r w:rsidRPr="00181887">
        <w:rPr>
          <w:noProof/>
          <w:szCs w:val="24"/>
          <w:lang w:val="id-ID" w:eastAsia="id-ID"/>
        </w:rPr>
        <w:drawing>
          <wp:inline distT="0" distB="0" distL="0" distR="0" wp14:anchorId="5352C975" wp14:editId="2A076878">
            <wp:extent cx="4305300"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1[5].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0" cy="1114425"/>
                    </a:xfrm>
                    <a:prstGeom prst="rect">
                      <a:avLst/>
                    </a:prstGeom>
                  </pic:spPr>
                </pic:pic>
              </a:graphicData>
            </a:graphic>
          </wp:inline>
        </w:drawing>
      </w:r>
    </w:p>
    <w:p w:rsidR="00F048DE" w:rsidRPr="00181887" w:rsidRDefault="00F048DE" w:rsidP="004D3BD5">
      <w:pPr>
        <w:pStyle w:val="Caption"/>
        <w:tabs>
          <w:tab w:val="left" w:pos="5148"/>
        </w:tabs>
        <w:spacing w:line="276" w:lineRule="auto"/>
        <w:rPr>
          <w:b w:val="0"/>
          <w:sz w:val="24"/>
          <w:szCs w:val="24"/>
        </w:rPr>
      </w:pPr>
      <w:bookmarkStart w:id="10" w:name="_Toc472019152"/>
      <w:r w:rsidRPr="00181887">
        <w:rPr>
          <w:sz w:val="24"/>
          <w:szCs w:val="24"/>
        </w:rPr>
        <w:t>Gambar 2.</w:t>
      </w:r>
      <w:r w:rsidR="002D2CEA">
        <w:rPr>
          <w:sz w:val="24"/>
          <w:szCs w:val="24"/>
          <w:lang w:val="id-ID"/>
        </w:rPr>
        <w:t>1</w:t>
      </w:r>
      <w:r w:rsidRPr="00181887">
        <w:rPr>
          <w:sz w:val="24"/>
          <w:szCs w:val="24"/>
          <w:lang w:val="id-ID"/>
        </w:rPr>
        <w:t xml:space="preserve"> </w:t>
      </w:r>
      <w:r w:rsidRPr="00181887">
        <w:rPr>
          <w:i/>
          <w:sz w:val="24"/>
          <w:szCs w:val="24"/>
        </w:rPr>
        <w:t>Verbal Description Scale (VDS)</w:t>
      </w:r>
      <w:bookmarkEnd w:id="10"/>
    </w:p>
    <w:p w:rsidR="00F048DE" w:rsidRPr="00181887" w:rsidRDefault="00F048DE" w:rsidP="004D3BD5">
      <w:pPr>
        <w:spacing w:after="240" w:line="276" w:lineRule="auto"/>
        <w:jc w:val="center"/>
        <w:rPr>
          <w:szCs w:val="24"/>
        </w:rPr>
      </w:pPr>
      <w:r w:rsidRPr="00181887">
        <w:rPr>
          <w:szCs w:val="24"/>
        </w:rPr>
        <w:t xml:space="preserve">Sumber: </w:t>
      </w:r>
      <w:r w:rsidR="00FF1F53">
        <w:rPr>
          <w:szCs w:val="24"/>
        </w:rPr>
        <w:t>Andarmoyo</w:t>
      </w:r>
      <w:r w:rsidRPr="00181887">
        <w:rPr>
          <w:szCs w:val="24"/>
        </w:rPr>
        <w:t>, 2016.</w:t>
      </w:r>
    </w:p>
    <w:p w:rsidR="00F048DE" w:rsidRPr="00181887" w:rsidRDefault="00F048DE" w:rsidP="0068470C">
      <w:pPr>
        <w:pStyle w:val="ListParagraph"/>
        <w:numPr>
          <w:ilvl w:val="0"/>
          <w:numId w:val="19"/>
        </w:numPr>
        <w:spacing w:line="480" w:lineRule="auto"/>
        <w:ind w:left="0" w:firstLine="284"/>
        <w:jc w:val="both"/>
        <w:rPr>
          <w:szCs w:val="24"/>
        </w:rPr>
      </w:pPr>
      <w:r w:rsidRPr="00181887">
        <w:rPr>
          <w:szCs w:val="24"/>
        </w:rPr>
        <w:t xml:space="preserve">Skala Penilaian Numerik/ </w:t>
      </w:r>
      <w:r w:rsidRPr="00181887">
        <w:rPr>
          <w:i/>
          <w:szCs w:val="24"/>
        </w:rPr>
        <w:t>Numeric Rating Scale</w:t>
      </w:r>
      <w:r w:rsidRPr="00181887">
        <w:rPr>
          <w:szCs w:val="24"/>
        </w:rPr>
        <w:t xml:space="preserve"> (NRS)</w:t>
      </w:r>
    </w:p>
    <w:p w:rsidR="00F048DE" w:rsidRPr="00F127CB" w:rsidRDefault="00F048DE" w:rsidP="0068470C">
      <w:pPr>
        <w:spacing w:line="480" w:lineRule="auto"/>
        <w:ind w:left="720" w:firstLine="414"/>
        <w:jc w:val="both"/>
        <w:rPr>
          <w:szCs w:val="24"/>
          <w:lang w:val="id-ID"/>
        </w:rPr>
      </w:pPr>
      <w:r w:rsidRPr="00181887">
        <w:rPr>
          <w:szCs w:val="24"/>
        </w:rPr>
        <w:t xml:space="preserve">Digunakan sebagai pengganti alat pendeskripsi kata.Pasien diminta menilai nyeri dengan skala </w:t>
      </w:r>
      <w:r w:rsidRPr="00181887">
        <w:rPr>
          <w:szCs w:val="24"/>
          <w:lang w:val="id-ID"/>
        </w:rPr>
        <w:t>0-</w:t>
      </w:r>
      <w:r w:rsidRPr="00181887">
        <w:rPr>
          <w:szCs w:val="24"/>
        </w:rPr>
        <w:t>10.Skala ini efektif digunakan untuk mengkaji intensitas sebelum dan sesudah intervensi terapeutik.</w:t>
      </w:r>
      <w:r w:rsidR="00F127CB">
        <w:rPr>
          <w:szCs w:val="24"/>
          <w:lang w:val="id-ID"/>
        </w:rPr>
        <w:t xml:space="preserve"> Apabila digunakan skala untuk menilai nyeri, maka direkomendasikan patokan 10cm (ACHR, 1992 dalam </w:t>
      </w:r>
      <w:r w:rsidR="00FF1F53">
        <w:rPr>
          <w:szCs w:val="24"/>
          <w:lang w:val="id-ID"/>
        </w:rPr>
        <w:t>Andarmoyo</w:t>
      </w:r>
      <w:r w:rsidR="00F127CB">
        <w:rPr>
          <w:szCs w:val="24"/>
          <w:lang w:val="id-ID"/>
        </w:rPr>
        <w:t>, 2016:77)</w:t>
      </w:r>
    </w:p>
    <w:p w:rsidR="00F048DE" w:rsidRPr="00181887" w:rsidRDefault="00F048DE" w:rsidP="0068470C">
      <w:pPr>
        <w:spacing w:line="480" w:lineRule="auto"/>
        <w:ind w:left="720"/>
        <w:jc w:val="both"/>
        <w:rPr>
          <w:szCs w:val="24"/>
        </w:rPr>
      </w:pPr>
    </w:p>
    <w:p w:rsidR="00F048DE" w:rsidRPr="00181887" w:rsidRDefault="00F048DE" w:rsidP="0068470C">
      <w:pPr>
        <w:spacing w:line="480" w:lineRule="auto"/>
        <w:ind w:firstLine="360"/>
        <w:jc w:val="center"/>
        <w:rPr>
          <w:szCs w:val="24"/>
        </w:rPr>
      </w:pPr>
      <w:r w:rsidRPr="00181887">
        <w:rPr>
          <w:noProof/>
          <w:szCs w:val="24"/>
          <w:lang w:val="id-ID" w:eastAsia="id-ID"/>
        </w:rPr>
        <w:drawing>
          <wp:inline distT="0" distB="0" distL="0" distR="0" wp14:anchorId="793F8AB3" wp14:editId="15B8DD55">
            <wp:extent cx="4141076" cy="1061545"/>
            <wp:effectExtent l="0" t="0" r="0" b="0"/>
            <wp:docPr id="29" name="Picture 2" descr="E:\SKRIPSWEET\clip_image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WEET\clip_image004[6].gif"/>
                    <pic:cNvPicPr>
                      <a:picLocks noChangeAspect="1" noChangeArrowheads="1"/>
                    </pic:cNvPicPr>
                  </pic:nvPicPr>
                  <pic:blipFill>
                    <a:blip r:embed="rId9" cstate="print"/>
                    <a:srcRect/>
                    <a:stretch>
                      <a:fillRect/>
                    </a:stretch>
                  </pic:blipFill>
                  <pic:spPr bwMode="auto">
                    <a:xfrm>
                      <a:off x="0" y="0"/>
                      <a:ext cx="4143375" cy="1062134"/>
                    </a:xfrm>
                    <a:prstGeom prst="rect">
                      <a:avLst/>
                    </a:prstGeom>
                    <a:noFill/>
                    <a:ln w="9525">
                      <a:noFill/>
                      <a:miter lim="800000"/>
                      <a:headEnd/>
                      <a:tailEnd/>
                    </a:ln>
                  </pic:spPr>
                </pic:pic>
              </a:graphicData>
            </a:graphic>
          </wp:inline>
        </w:drawing>
      </w:r>
    </w:p>
    <w:p w:rsidR="00F048DE" w:rsidRPr="00181887" w:rsidRDefault="00F048DE" w:rsidP="004D3BD5">
      <w:pPr>
        <w:pStyle w:val="Caption"/>
        <w:spacing w:line="276" w:lineRule="auto"/>
        <w:rPr>
          <w:b w:val="0"/>
          <w:sz w:val="24"/>
          <w:szCs w:val="24"/>
        </w:rPr>
      </w:pPr>
      <w:bookmarkStart w:id="11" w:name="_Toc472019153"/>
      <w:r w:rsidRPr="00181887">
        <w:rPr>
          <w:sz w:val="24"/>
          <w:szCs w:val="24"/>
        </w:rPr>
        <w:t xml:space="preserve">Gambar </w:t>
      </w:r>
      <w:proofErr w:type="gramStart"/>
      <w:r w:rsidRPr="00181887">
        <w:rPr>
          <w:sz w:val="24"/>
          <w:szCs w:val="24"/>
        </w:rPr>
        <w:t>2.</w:t>
      </w:r>
      <w:r w:rsidR="002D2CEA">
        <w:rPr>
          <w:sz w:val="24"/>
          <w:szCs w:val="24"/>
          <w:lang w:val="id-ID"/>
        </w:rPr>
        <w:t xml:space="preserve">2 </w:t>
      </w:r>
      <w:r w:rsidRPr="00181887">
        <w:rPr>
          <w:sz w:val="24"/>
          <w:szCs w:val="24"/>
        </w:rPr>
        <w:t xml:space="preserve"> </w:t>
      </w:r>
      <w:r w:rsidRPr="00181887">
        <w:rPr>
          <w:b w:val="0"/>
          <w:i/>
          <w:sz w:val="24"/>
          <w:szCs w:val="24"/>
        </w:rPr>
        <w:t>Numeric</w:t>
      </w:r>
      <w:proofErr w:type="gramEnd"/>
      <w:r w:rsidRPr="00181887">
        <w:rPr>
          <w:b w:val="0"/>
          <w:i/>
          <w:sz w:val="24"/>
          <w:szCs w:val="24"/>
        </w:rPr>
        <w:t xml:space="preserve"> Rating Scale</w:t>
      </w:r>
      <w:r w:rsidRPr="00181887">
        <w:rPr>
          <w:b w:val="0"/>
          <w:sz w:val="24"/>
          <w:szCs w:val="24"/>
        </w:rPr>
        <w:t xml:space="preserve"> (NRS)</w:t>
      </w:r>
      <w:bookmarkEnd w:id="11"/>
    </w:p>
    <w:p w:rsidR="00F048DE" w:rsidRPr="00181887" w:rsidRDefault="005B3C83" w:rsidP="004D3BD5">
      <w:pPr>
        <w:spacing w:after="240" w:line="276" w:lineRule="auto"/>
        <w:jc w:val="center"/>
        <w:rPr>
          <w:szCs w:val="24"/>
        </w:rPr>
      </w:pPr>
      <w:r>
        <w:rPr>
          <w:szCs w:val="24"/>
        </w:rPr>
        <w:t xml:space="preserve">Sumber: </w:t>
      </w:r>
      <w:r w:rsidR="00FF1F53">
        <w:rPr>
          <w:szCs w:val="24"/>
        </w:rPr>
        <w:t>Andarmoyo</w:t>
      </w:r>
      <w:r>
        <w:rPr>
          <w:szCs w:val="24"/>
        </w:rPr>
        <w:t>, 2013</w:t>
      </w:r>
      <w:r w:rsidR="00F048DE" w:rsidRPr="00181887">
        <w:rPr>
          <w:szCs w:val="24"/>
        </w:rPr>
        <w:t>.</w:t>
      </w:r>
    </w:p>
    <w:p w:rsidR="00F048DE" w:rsidRPr="00181887" w:rsidRDefault="00F048DE" w:rsidP="0068470C">
      <w:pPr>
        <w:pStyle w:val="ListParagraph"/>
        <w:numPr>
          <w:ilvl w:val="0"/>
          <w:numId w:val="19"/>
        </w:numPr>
        <w:spacing w:line="480" w:lineRule="auto"/>
        <w:ind w:left="0" w:firstLine="284"/>
        <w:jc w:val="both"/>
        <w:rPr>
          <w:szCs w:val="24"/>
        </w:rPr>
      </w:pPr>
      <w:r w:rsidRPr="00181887">
        <w:rPr>
          <w:szCs w:val="24"/>
        </w:rPr>
        <w:t xml:space="preserve">Skala Analog Visual/ </w:t>
      </w:r>
      <w:r w:rsidRPr="00181887">
        <w:rPr>
          <w:i/>
          <w:szCs w:val="24"/>
        </w:rPr>
        <w:t>Visual Analog Scale</w:t>
      </w:r>
      <w:r w:rsidRPr="00181887">
        <w:rPr>
          <w:szCs w:val="24"/>
        </w:rPr>
        <w:t xml:space="preserve"> (VAS)</w:t>
      </w:r>
    </w:p>
    <w:p w:rsidR="00F048DE" w:rsidRPr="005B3C83" w:rsidRDefault="00F048DE" w:rsidP="0068470C">
      <w:pPr>
        <w:spacing w:line="480" w:lineRule="auto"/>
        <w:ind w:left="720" w:firstLine="414"/>
        <w:jc w:val="both"/>
        <w:rPr>
          <w:szCs w:val="24"/>
          <w:lang w:val="id-ID"/>
        </w:rPr>
      </w:pPr>
      <w:r w:rsidRPr="00181887">
        <w:rPr>
          <w:szCs w:val="24"/>
        </w:rPr>
        <w:t xml:space="preserve">Skala VAS adalah suatu garis lurus/horizontal sepanjang 10 cm, yang mewakili intensitas nyeri yang terus-menerus dan pendeskripsi verbal pada setiap ujungnya.Pasien diminta untuk menunjuk titik pada garis yang </w:t>
      </w:r>
      <w:r w:rsidRPr="00181887">
        <w:rPr>
          <w:szCs w:val="24"/>
        </w:rPr>
        <w:lastRenderedPageBreak/>
        <w:t xml:space="preserve">menunjukkan letak nyeri terjadi sepanjang garis tersebut </w:t>
      </w:r>
      <w:r w:rsidR="005B3C83">
        <w:rPr>
          <w:szCs w:val="24"/>
          <w:lang w:val="id-ID"/>
        </w:rPr>
        <w:t>(</w:t>
      </w:r>
      <w:r w:rsidR="00FF1F53">
        <w:rPr>
          <w:szCs w:val="24"/>
          <w:lang w:val="id-ID"/>
        </w:rPr>
        <w:t>Andarmoyo</w:t>
      </w:r>
      <w:r w:rsidR="005B3C83">
        <w:rPr>
          <w:szCs w:val="24"/>
          <w:lang w:val="id-ID"/>
        </w:rPr>
        <w:t>, 2013:77)</w:t>
      </w:r>
    </w:p>
    <w:p w:rsidR="00F048DE" w:rsidRPr="00181887" w:rsidRDefault="00F048DE" w:rsidP="0068470C">
      <w:pPr>
        <w:spacing w:line="480" w:lineRule="auto"/>
        <w:ind w:left="720" w:firstLine="414"/>
        <w:jc w:val="both"/>
        <w:rPr>
          <w:szCs w:val="24"/>
          <w:lang w:val="id-ID"/>
        </w:rPr>
      </w:pPr>
      <w:r w:rsidRPr="00181887">
        <w:rPr>
          <w:szCs w:val="24"/>
        </w:rPr>
        <w:t xml:space="preserve">Untuk mengukur skala intensitas pada anak-anak, dikembangkan alat yang dinamakan </w:t>
      </w:r>
      <w:r w:rsidRPr="00181887">
        <w:rPr>
          <w:i/>
          <w:szCs w:val="24"/>
        </w:rPr>
        <w:t>Oucher</w:t>
      </w:r>
      <w:r w:rsidRPr="00181887">
        <w:rPr>
          <w:szCs w:val="24"/>
        </w:rPr>
        <w:t xml:space="preserve">.Seorang anak biasanya menunjuk ke sejumlah pilihan gambar yang mendeskripsikan nyeri.Cara ini lebih sederhana untuk mendeskripsikan nyeri.Versi etnik baru pada alat telah dikembangkan </w:t>
      </w:r>
      <w:r w:rsidR="005B3C83">
        <w:rPr>
          <w:szCs w:val="24"/>
        </w:rPr>
        <w:t xml:space="preserve">oleh Wong dan Baker (1998), </w:t>
      </w:r>
      <w:r w:rsidRPr="00181887">
        <w:rPr>
          <w:szCs w:val="24"/>
        </w:rPr>
        <w:t>Potter &amp; Perry (2006)</w:t>
      </w:r>
      <w:r w:rsidR="005B3C83">
        <w:rPr>
          <w:szCs w:val="24"/>
          <w:lang w:val="id-ID"/>
        </w:rPr>
        <w:t xml:space="preserve"> dalam </w:t>
      </w:r>
      <w:r w:rsidR="00FF1F53">
        <w:rPr>
          <w:szCs w:val="24"/>
          <w:lang w:val="id-ID"/>
        </w:rPr>
        <w:t>Andarmoyo</w:t>
      </w:r>
      <w:r w:rsidR="005B3C83">
        <w:rPr>
          <w:szCs w:val="24"/>
          <w:lang w:val="id-ID"/>
        </w:rPr>
        <w:t>, 2013:78</w:t>
      </w:r>
      <w:proofErr w:type="gramStart"/>
      <w:r w:rsidR="005B3C83">
        <w:rPr>
          <w:szCs w:val="24"/>
          <w:lang w:val="id-ID"/>
        </w:rPr>
        <w:t xml:space="preserve">) </w:t>
      </w:r>
      <w:r w:rsidRPr="00181887">
        <w:rPr>
          <w:szCs w:val="24"/>
        </w:rPr>
        <w:t xml:space="preserve"> untuk</w:t>
      </w:r>
      <w:proofErr w:type="gramEnd"/>
      <w:r w:rsidRPr="00181887">
        <w:rPr>
          <w:szCs w:val="24"/>
        </w:rPr>
        <w:t xml:space="preserve"> mendeskripsikan nyeri pada anak-anak</w:t>
      </w:r>
      <w:r w:rsidRPr="00181887">
        <w:rPr>
          <w:szCs w:val="24"/>
          <w:lang w:val="id-ID"/>
        </w:rPr>
        <w:t>.</w:t>
      </w:r>
    </w:p>
    <w:p w:rsidR="00F048DE" w:rsidRPr="00181887" w:rsidRDefault="00F048DE" w:rsidP="0068470C">
      <w:pPr>
        <w:spacing w:line="480" w:lineRule="auto"/>
        <w:ind w:left="720" w:firstLine="414"/>
        <w:jc w:val="both"/>
        <w:rPr>
          <w:szCs w:val="24"/>
          <w:lang w:val="id-ID"/>
        </w:rPr>
      </w:pPr>
      <w:r w:rsidRPr="00181887">
        <w:rPr>
          <w:szCs w:val="24"/>
          <w:lang w:val="id-ID"/>
        </w:rPr>
        <w:t xml:space="preserve">Skala tersebut terdiri dari </w:t>
      </w:r>
      <w:r w:rsidRPr="00181887">
        <w:rPr>
          <w:szCs w:val="24"/>
        </w:rPr>
        <w:t xml:space="preserve">yang terdiri dari </w:t>
      </w:r>
      <w:r w:rsidRPr="00181887">
        <w:rPr>
          <w:szCs w:val="24"/>
          <w:lang w:val="id-ID"/>
        </w:rPr>
        <w:t>enam</w:t>
      </w:r>
      <w:r w:rsidRPr="00181887">
        <w:rPr>
          <w:szCs w:val="24"/>
        </w:rPr>
        <w:t xml:space="preserve"> wajah profil kartun</w:t>
      </w:r>
      <w:r w:rsidRPr="00181887">
        <w:rPr>
          <w:szCs w:val="24"/>
          <w:lang w:val="id-ID"/>
        </w:rPr>
        <w:t xml:space="preserve"> yang menggambarkan wajah dari wajah yang sedang tersenyum (“tidak merasa nyeri”) kemudian secara bertahap meningkat menjadi wajah kurang bahagia, wajah yang sangat sedih, sampai wajah yang sangat ketakuran (“nyeri yang sangat”)</w:t>
      </w:r>
      <w:r w:rsidRPr="00181887">
        <w:rPr>
          <w:szCs w:val="24"/>
        </w:rPr>
        <w:t>.Anak-anak berusia tiga tahun dapat menggunakan skala tersebut</w:t>
      </w:r>
      <w:r w:rsidRPr="00181887">
        <w:rPr>
          <w:szCs w:val="24"/>
          <w:lang w:val="id-ID"/>
        </w:rPr>
        <w:t xml:space="preserve"> (</w:t>
      </w:r>
      <w:r w:rsidRPr="00181887">
        <w:rPr>
          <w:szCs w:val="24"/>
        </w:rPr>
        <w:t>Potter &amp; Perry</w:t>
      </w:r>
      <w:r w:rsidRPr="00181887">
        <w:rPr>
          <w:szCs w:val="24"/>
          <w:lang w:val="id-ID"/>
        </w:rPr>
        <w:t xml:space="preserve">, </w:t>
      </w:r>
      <w:r w:rsidRPr="00181887">
        <w:rPr>
          <w:szCs w:val="24"/>
        </w:rPr>
        <w:t>2006</w:t>
      </w:r>
      <w:r w:rsidRPr="00181887">
        <w:rPr>
          <w:szCs w:val="24"/>
          <w:lang w:val="id-ID"/>
        </w:rPr>
        <w:t xml:space="preserve"> dalam </w:t>
      </w:r>
      <w:r w:rsidR="00FF1F53">
        <w:rPr>
          <w:szCs w:val="24"/>
          <w:lang w:val="id-ID"/>
        </w:rPr>
        <w:t>Andarmoyo</w:t>
      </w:r>
      <w:r w:rsidRPr="00181887">
        <w:rPr>
          <w:szCs w:val="24"/>
          <w:lang w:val="id-ID"/>
        </w:rPr>
        <w:t>, 2013).</w:t>
      </w:r>
    </w:p>
    <w:p w:rsidR="002D2CEA" w:rsidRDefault="00F048DE" w:rsidP="0068470C">
      <w:pPr>
        <w:pStyle w:val="Caption"/>
        <w:spacing w:line="480" w:lineRule="auto"/>
        <w:rPr>
          <w:b w:val="0"/>
          <w:sz w:val="24"/>
          <w:szCs w:val="24"/>
        </w:rPr>
      </w:pPr>
      <w:r w:rsidRPr="00181887">
        <w:rPr>
          <w:noProof/>
          <w:sz w:val="24"/>
          <w:szCs w:val="24"/>
          <w:lang w:val="id-ID" w:eastAsia="id-ID"/>
        </w:rPr>
        <w:drawing>
          <wp:anchor distT="0" distB="0" distL="114300" distR="114300" simplePos="0" relativeHeight="251659264" behindDoc="0" locked="0" layoutInCell="1" allowOverlap="1" wp14:anchorId="700FB35C" wp14:editId="2560B414">
            <wp:simplePos x="0" y="0"/>
            <wp:positionH relativeFrom="column">
              <wp:posOffset>1568450</wp:posOffset>
            </wp:positionH>
            <wp:positionV relativeFrom="paragraph">
              <wp:posOffset>6985</wp:posOffset>
            </wp:positionV>
            <wp:extent cx="1591310" cy="3425825"/>
            <wp:effectExtent l="0" t="0" r="8890" b="3175"/>
            <wp:wrapTopAndBottom/>
            <wp:docPr id="8" name="Picture 8" descr="E:\SKRIPSWEET\skala-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WEET\skala-ouch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310" cy="3425825"/>
                    </a:xfrm>
                    <a:prstGeom prst="rect">
                      <a:avLst/>
                    </a:prstGeom>
                    <a:noFill/>
                    <a:ln w="9525">
                      <a:noFill/>
                      <a:miter lim="800000"/>
                      <a:headEnd/>
                      <a:tailEnd/>
                    </a:ln>
                  </pic:spPr>
                </pic:pic>
              </a:graphicData>
            </a:graphic>
          </wp:anchor>
        </w:drawing>
      </w:r>
      <w:bookmarkStart w:id="12" w:name="_Toc472019154"/>
      <w:r w:rsidRPr="00181887">
        <w:rPr>
          <w:sz w:val="24"/>
          <w:szCs w:val="24"/>
        </w:rPr>
        <w:t>Gambar 2.</w:t>
      </w:r>
      <w:r w:rsidR="002D2CEA">
        <w:rPr>
          <w:sz w:val="24"/>
          <w:szCs w:val="24"/>
          <w:lang w:val="id-ID"/>
        </w:rPr>
        <w:t>3</w:t>
      </w:r>
      <w:r w:rsidRPr="00181887">
        <w:rPr>
          <w:sz w:val="24"/>
          <w:szCs w:val="24"/>
        </w:rPr>
        <w:t xml:space="preserve"> </w:t>
      </w:r>
      <w:r w:rsidRPr="00181887">
        <w:rPr>
          <w:b w:val="0"/>
          <w:sz w:val="24"/>
          <w:szCs w:val="24"/>
        </w:rPr>
        <w:t>Skala Nyeri Oucher Versi Orang Afrika-Amerika</w:t>
      </w:r>
      <w:bookmarkEnd w:id="12"/>
    </w:p>
    <w:p w:rsidR="00F048DE" w:rsidRDefault="005B3C83" w:rsidP="0068470C">
      <w:pPr>
        <w:pStyle w:val="Caption"/>
        <w:spacing w:line="480" w:lineRule="auto"/>
        <w:rPr>
          <w:szCs w:val="24"/>
        </w:rPr>
      </w:pPr>
      <w:r>
        <w:rPr>
          <w:b w:val="0"/>
          <w:sz w:val="24"/>
          <w:szCs w:val="24"/>
          <w:lang w:val="id-ID"/>
        </w:rPr>
        <w:lastRenderedPageBreak/>
        <w:t xml:space="preserve"> </w:t>
      </w:r>
      <w:r w:rsidR="00F048DE" w:rsidRPr="00181887">
        <w:rPr>
          <w:szCs w:val="24"/>
        </w:rPr>
        <w:t>Sumber: Denyes Villaruel, 1990, dikutip dari Potter &amp; Perry, 2006</w:t>
      </w:r>
      <w:r>
        <w:rPr>
          <w:szCs w:val="24"/>
          <w:lang w:val="id-ID"/>
        </w:rPr>
        <w:t xml:space="preserve"> dalam </w:t>
      </w:r>
      <w:r w:rsidR="00FF1F53">
        <w:rPr>
          <w:szCs w:val="24"/>
          <w:lang w:val="id-ID"/>
        </w:rPr>
        <w:t>Andarmoyo</w:t>
      </w:r>
      <w:r>
        <w:rPr>
          <w:szCs w:val="24"/>
          <w:lang w:val="id-ID"/>
        </w:rPr>
        <w:t xml:space="preserve"> 2013</w:t>
      </w:r>
      <w:r w:rsidR="00F048DE" w:rsidRPr="00181887">
        <w:rPr>
          <w:szCs w:val="24"/>
        </w:rPr>
        <w:t>.</w:t>
      </w:r>
    </w:p>
    <w:p w:rsidR="005B3C83" w:rsidRPr="005B3C83" w:rsidRDefault="005B3C83" w:rsidP="0068470C">
      <w:pPr>
        <w:spacing w:line="480" w:lineRule="auto"/>
      </w:pPr>
    </w:p>
    <w:p w:rsidR="00F048DE" w:rsidRPr="00181887" w:rsidRDefault="00F048DE" w:rsidP="0068470C">
      <w:pPr>
        <w:spacing w:line="480" w:lineRule="auto"/>
        <w:jc w:val="center"/>
        <w:rPr>
          <w:b/>
          <w:szCs w:val="24"/>
        </w:rPr>
      </w:pPr>
      <w:r w:rsidRPr="00181887">
        <w:rPr>
          <w:noProof/>
          <w:szCs w:val="24"/>
          <w:lang w:val="id-ID" w:eastAsia="id-ID"/>
        </w:rPr>
        <w:drawing>
          <wp:inline distT="0" distB="0" distL="0" distR="0" wp14:anchorId="09E92D39" wp14:editId="5178A1E6">
            <wp:extent cx="3703320" cy="902335"/>
            <wp:effectExtent l="0" t="0" r="0" b="0"/>
            <wp:docPr id="19" name="Picture 19" descr="E:\SKRIPSWEET\skala-waj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WEET\skala-waja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3320" cy="902335"/>
                    </a:xfrm>
                    <a:prstGeom prst="rect">
                      <a:avLst/>
                    </a:prstGeom>
                    <a:noFill/>
                    <a:ln w="9525">
                      <a:noFill/>
                      <a:miter lim="800000"/>
                      <a:headEnd/>
                      <a:tailEnd/>
                    </a:ln>
                  </pic:spPr>
                </pic:pic>
              </a:graphicData>
            </a:graphic>
          </wp:inline>
        </w:drawing>
      </w:r>
    </w:p>
    <w:p w:rsidR="00F048DE" w:rsidRPr="00181887" w:rsidRDefault="00F048DE" w:rsidP="0068470C">
      <w:pPr>
        <w:pStyle w:val="Caption"/>
        <w:spacing w:line="480" w:lineRule="auto"/>
        <w:rPr>
          <w:b w:val="0"/>
          <w:sz w:val="24"/>
          <w:szCs w:val="24"/>
        </w:rPr>
      </w:pPr>
      <w:bookmarkStart w:id="13" w:name="_Toc472019155"/>
      <w:r w:rsidRPr="00181887">
        <w:rPr>
          <w:sz w:val="24"/>
          <w:szCs w:val="24"/>
        </w:rPr>
        <w:t>Gambar 2.</w:t>
      </w:r>
      <w:r w:rsidR="002D2CEA">
        <w:rPr>
          <w:sz w:val="24"/>
          <w:szCs w:val="24"/>
          <w:lang w:val="id-ID"/>
        </w:rPr>
        <w:t>4</w:t>
      </w:r>
      <w:r w:rsidRPr="00181887">
        <w:rPr>
          <w:sz w:val="24"/>
          <w:szCs w:val="24"/>
          <w:lang w:val="id-ID"/>
        </w:rPr>
        <w:t xml:space="preserve"> </w:t>
      </w:r>
      <w:r w:rsidRPr="00181887">
        <w:rPr>
          <w:b w:val="0"/>
          <w:sz w:val="24"/>
          <w:szCs w:val="24"/>
        </w:rPr>
        <w:t>Skala Wajah</w:t>
      </w:r>
      <w:bookmarkEnd w:id="13"/>
    </w:p>
    <w:p w:rsidR="00F048DE" w:rsidRPr="00181887" w:rsidRDefault="00F048DE" w:rsidP="004D3BD5">
      <w:pPr>
        <w:spacing w:after="240" w:line="276" w:lineRule="auto"/>
        <w:jc w:val="center"/>
        <w:rPr>
          <w:szCs w:val="24"/>
        </w:rPr>
      </w:pPr>
      <w:r w:rsidRPr="00181887">
        <w:rPr>
          <w:szCs w:val="24"/>
        </w:rPr>
        <w:t>Sumber: Wong DL, Baker CM, 1998, dikutip dari Potter &amp; Perry, 2006</w:t>
      </w:r>
      <w:r w:rsidR="005B3C83">
        <w:rPr>
          <w:szCs w:val="24"/>
          <w:lang w:val="id-ID"/>
        </w:rPr>
        <w:t xml:space="preserve"> dalam </w:t>
      </w:r>
      <w:r w:rsidR="00FF1F53">
        <w:rPr>
          <w:szCs w:val="24"/>
          <w:lang w:val="id-ID"/>
        </w:rPr>
        <w:t>Andarmoyo</w:t>
      </w:r>
      <w:r w:rsidR="005B3C83">
        <w:rPr>
          <w:szCs w:val="24"/>
          <w:lang w:val="id-ID"/>
        </w:rPr>
        <w:t xml:space="preserve"> 2016</w:t>
      </w:r>
      <w:r w:rsidRPr="00181887">
        <w:rPr>
          <w:szCs w:val="24"/>
        </w:rPr>
        <w:t>.</w:t>
      </w:r>
    </w:p>
    <w:p w:rsidR="00F048DE" w:rsidRPr="00181887" w:rsidRDefault="00011147" w:rsidP="0068470C">
      <w:pPr>
        <w:pStyle w:val="Heading2"/>
        <w:spacing w:line="480" w:lineRule="auto"/>
        <w:jc w:val="both"/>
        <w:rPr>
          <w:szCs w:val="24"/>
        </w:rPr>
      </w:pPr>
      <w:bookmarkStart w:id="14" w:name="_Toc471064890"/>
      <w:r w:rsidRPr="00181887">
        <w:rPr>
          <w:szCs w:val="24"/>
        </w:rPr>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9</w:t>
      </w:r>
      <w:r w:rsidR="00F048DE" w:rsidRPr="00181887">
        <w:rPr>
          <w:szCs w:val="24"/>
        </w:rPr>
        <w:tab/>
        <w:t>Nyeri Post Operasi Laparatomi</w:t>
      </w:r>
      <w:bookmarkEnd w:id="14"/>
    </w:p>
    <w:p w:rsidR="00F048DE" w:rsidRPr="00B115F8" w:rsidRDefault="00A569B8" w:rsidP="0062054D">
      <w:pPr>
        <w:spacing w:line="480" w:lineRule="auto"/>
        <w:ind w:firstLine="720"/>
        <w:jc w:val="both"/>
        <w:rPr>
          <w:szCs w:val="24"/>
          <w:lang w:val="id-ID"/>
        </w:rPr>
      </w:pPr>
      <w:r>
        <w:rPr>
          <w:color w:val="000000" w:themeColor="text1"/>
          <w:szCs w:val="24"/>
        </w:rPr>
        <w:t>Pada bedah</w:t>
      </w:r>
      <w:r>
        <w:rPr>
          <w:color w:val="000000" w:themeColor="text1"/>
          <w:szCs w:val="24"/>
          <w:lang w:val="id-ID"/>
        </w:rPr>
        <w:t xml:space="preserve"> dinding abdomen, saluran pencernaan (gastrointesntinal-GI), dan organ aksesori melibatkan banyak sistem tubuh</w:t>
      </w:r>
      <w:r w:rsidR="0062054D">
        <w:rPr>
          <w:color w:val="000000" w:themeColor="text1"/>
          <w:szCs w:val="24"/>
          <w:lang w:val="id-ID"/>
        </w:rPr>
        <w:t xml:space="preserve"> (Gruendemann</w:t>
      </w:r>
      <w:proofErr w:type="gramStart"/>
      <w:r w:rsidR="0062054D">
        <w:rPr>
          <w:color w:val="000000" w:themeColor="text1"/>
          <w:szCs w:val="24"/>
          <w:lang w:val="id-ID"/>
        </w:rPr>
        <w:t>:118</w:t>
      </w:r>
      <w:proofErr w:type="gramEnd"/>
      <w:r w:rsidR="0062054D">
        <w:rPr>
          <w:color w:val="000000" w:themeColor="text1"/>
          <w:szCs w:val="24"/>
          <w:lang w:val="id-ID"/>
        </w:rPr>
        <w:t>).</w:t>
      </w:r>
      <w:r w:rsidR="0062054D">
        <w:rPr>
          <w:szCs w:val="24"/>
          <w:lang w:val="id-ID"/>
        </w:rPr>
        <w:t xml:space="preserve"> </w:t>
      </w:r>
      <w:r w:rsidR="00F048DE" w:rsidRPr="00181887">
        <w:rPr>
          <w:szCs w:val="24"/>
        </w:rPr>
        <w:t xml:space="preserve">Pada pembedahan laparatomi terdapat berbagai macam jenis sayatan </w:t>
      </w:r>
      <w:proofErr w:type="gramStart"/>
      <w:r w:rsidR="00F048DE" w:rsidRPr="00181887">
        <w:rPr>
          <w:szCs w:val="24"/>
        </w:rPr>
        <w:t xml:space="preserve">tergantung </w:t>
      </w:r>
      <w:r w:rsidR="00B51F5C">
        <w:rPr>
          <w:szCs w:val="24"/>
          <w:lang w:val="id-ID"/>
        </w:rPr>
        <w:t xml:space="preserve"> </w:t>
      </w:r>
      <w:r w:rsidR="00F048DE" w:rsidRPr="00181887">
        <w:rPr>
          <w:szCs w:val="24"/>
        </w:rPr>
        <w:t>indikasi</w:t>
      </w:r>
      <w:proofErr w:type="gramEnd"/>
      <w:r w:rsidR="00F048DE" w:rsidRPr="00181887">
        <w:rPr>
          <w:szCs w:val="24"/>
        </w:rPr>
        <w:t xml:space="preserve"> dan area operasi.</w:t>
      </w:r>
      <w:r w:rsidR="00B51F5C" w:rsidRPr="00B51F5C">
        <w:rPr>
          <w:szCs w:val="24"/>
        </w:rPr>
        <w:t xml:space="preserve"> </w:t>
      </w:r>
      <w:r w:rsidR="00B51F5C">
        <w:rPr>
          <w:szCs w:val="24"/>
          <w:lang w:val="id-ID"/>
        </w:rPr>
        <w:t xml:space="preserve">Menurut </w:t>
      </w:r>
      <w:r w:rsidR="00B51F5C" w:rsidRPr="00181887">
        <w:rPr>
          <w:szCs w:val="24"/>
        </w:rPr>
        <w:t>Soetomo dkk (2008</w:t>
      </w:r>
      <w:r w:rsidR="00B51F5C">
        <w:rPr>
          <w:szCs w:val="24"/>
          <w:lang w:val="id-ID"/>
        </w:rPr>
        <w:t>:118</w:t>
      </w:r>
      <w:r w:rsidR="00B51F5C" w:rsidRPr="00181887">
        <w:rPr>
          <w:szCs w:val="24"/>
        </w:rPr>
        <w:t xml:space="preserve">) </w:t>
      </w:r>
      <w:r w:rsidR="00B51F5C">
        <w:rPr>
          <w:szCs w:val="24"/>
        </w:rPr>
        <w:t xml:space="preserve"> jenis insisi laparotomy </w:t>
      </w:r>
      <w:r w:rsidR="00B51F5C">
        <w:rPr>
          <w:szCs w:val="24"/>
          <w:lang w:val="id-ID"/>
        </w:rPr>
        <w:t>sangat beragam, dimana</w:t>
      </w:r>
      <w:r w:rsidR="00F048DE" w:rsidRPr="00181887">
        <w:rPr>
          <w:szCs w:val="24"/>
        </w:rPr>
        <w:t xml:space="preserve">  luka  pembedahan  </w:t>
      </w:r>
      <w:r w:rsidR="00F048DE" w:rsidRPr="00181887">
        <w:rPr>
          <w:i/>
          <w:szCs w:val="24"/>
        </w:rPr>
        <w:t>(incision)</w:t>
      </w:r>
      <w:r w:rsidR="00F048DE" w:rsidRPr="00181887">
        <w:rPr>
          <w:szCs w:val="24"/>
        </w:rPr>
        <w:t xml:space="preserve">  juga  sangat  berperan  dalam timbulnya  nyeri  pascabedah. </w:t>
      </w:r>
      <w:proofErr w:type="gramStart"/>
      <w:r w:rsidR="00F048DE" w:rsidRPr="00181887">
        <w:rPr>
          <w:szCs w:val="24"/>
        </w:rPr>
        <w:t>Pada  luka</w:t>
      </w:r>
      <w:proofErr w:type="gramEnd"/>
      <w:r w:rsidR="00F048DE" w:rsidRPr="00181887">
        <w:rPr>
          <w:szCs w:val="24"/>
        </w:rPr>
        <w:t xml:space="preserve">  operasi  atau  insisi </w:t>
      </w:r>
      <w:r w:rsidR="00F048DE" w:rsidRPr="00181887">
        <w:rPr>
          <w:i/>
          <w:szCs w:val="24"/>
        </w:rPr>
        <w:t xml:space="preserve">subcostal </w:t>
      </w:r>
      <w:r w:rsidR="00F048DE" w:rsidRPr="00181887">
        <w:rPr>
          <w:szCs w:val="24"/>
        </w:rPr>
        <w:t xml:space="preserve">kurang menimbulkan rasa nyeri pascabedahnya dibandingkan luka operasi </w:t>
      </w:r>
      <w:r w:rsidR="00F048DE" w:rsidRPr="00181887">
        <w:rPr>
          <w:i/>
          <w:szCs w:val="24"/>
        </w:rPr>
        <w:t>midline</w:t>
      </w:r>
      <w:r w:rsidR="00F048DE" w:rsidRPr="00181887">
        <w:rPr>
          <w:szCs w:val="24"/>
        </w:rPr>
        <w:t xml:space="preserve">, pada insisi abdomen arah transversal akan terjadi kerusakan  syaraf intercostalis minimal. Pada pembedahan yang letaknya di permukaan </w:t>
      </w:r>
      <w:r w:rsidR="00F048DE" w:rsidRPr="00181887">
        <w:rPr>
          <w:i/>
          <w:szCs w:val="24"/>
        </w:rPr>
        <w:t>(superficial),</w:t>
      </w:r>
      <w:r w:rsidR="00F048DE" w:rsidRPr="00181887">
        <w:rPr>
          <w:szCs w:val="24"/>
        </w:rPr>
        <w:t xml:space="preserve"> daerah kepala, leher, extrimitas, dinding thorax dan </w:t>
      </w:r>
      <w:proofErr w:type="gramStart"/>
      <w:r w:rsidR="00F048DE" w:rsidRPr="00181887">
        <w:rPr>
          <w:szCs w:val="24"/>
        </w:rPr>
        <w:t>dinding  abdomen</w:t>
      </w:r>
      <w:proofErr w:type="gramEnd"/>
      <w:r w:rsidR="00F048DE" w:rsidRPr="00181887">
        <w:rPr>
          <w:szCs w:val="24"/>
        </w:rPr>
        <w:t xml:space="preserve"> </w:t>
      </w:r>
      <w:r w:rsidR="00B115F8">
        <w:rPr>
          <w:szCs w:val="24"/>
        </w:rPr>
        <w:t xml:space="preserve">rasa nyerinya sangat bervariasi. Nyeri </w:t>
      </w:r>
      <w:r w:rsidR="00B115F8">
        <w:rPr>
          <w:szCs w:val="24"/>
          <w:lang w:val="id-ID"/>
        </w:rPr>
        <w:t>nosiseptif perifer dapat terjadi karena adanya stimulus yang mengenai kulit, tulang, sendi, otot, jaringan ikat, dan lain lain. Hal ini dapat terjadi pada nyeri post operatif dan nyeri kanker (Sjamsuhidayat:40).</w:t>
      </w:r>
    </w:p>
    <w:p w:rsidR="00F048DE" w:rsidRPr="00181887" w:rsidRDefault="00011147" w:rsidP="0068470C">
      <w:pPr>
        <w:pStyle w:val="Heading2"/>
        <w:spacing w:line="480" w:lineRule="auto"/>
        <w:jc w:val="both"/>
        <w:rPr>
          <w:szCs w:val="24"/>
        </w:rPr>
      </w:pPr>
      <w:bookmarkStart w:id="15" w:name="_Toc471064891"/>
      <w:r w:rsidRPr="00181887">
        <w:rPr>
          <w:szCs w:val="24"/>
        </w:rPr>
        <w:lastRenderedPageBreak/>
        <w:t>2</w:t>
      </w:r>
      <w:r w:rsidR="00F048DE" w:rsidRPr="00181887">
        <w:rPr>
          <w:szCs w:val="24"/>
        </w:rPr>
        <w:t>.</w:t>
      </w:r>
      <w:r w:rsidRPr="00181887">
        <w:rPr>
          <w:szCs w:val="24"/>
          <w:lang w:val="id-ID"/>
        </w:rPr>
        <w:t>2</w:t>
      </w:r>
      <w:r w:rsidR="00F048DE" w:rsidRPr="00181887">
        <w:rPr>
          <w:szCs w:val="24"/>
        </w:rPr>
        <w:t>.</w:t>
      </w:r>
      <w:r w:rsidR="00F048DE" w:rsidRPr="00181887">
        <w:rPr>
          <w:szCs w:val="24"/>
          <w:lang w:val="id-ID"/>
        </w:rPr>
        <w:t>10</w:t>
      </w:r>
      <w:r w:rsidR="00F048DE" w:rsidRPr="00181887">
        <w:rPr>
          <w:szCs w:val="24"/>
        </w:rPr>
        <w:tab/>
        <w:t>Strategi Penatalaksanaan Nyeri</w:t>
      </w:r>
      <w:bookmarkEnd w:id="15"/>
    </w:p>
    <w:p w:rsidR="00F43BE5" w:rsidRDefault="00F048DE" w:rsidP="0068470C">
      <w:pPr>
        <w:pStyle w:val="ListParagraph"/>
        <w:spacing w:line="480" w:lineRule="auto"/>
        <w:ind w:left="0" w:firstLine="720"/>
        <w:jc w:val="both"/>
        <w:rPr>
          <w:szCs w:val="24"/>
          <w:lang w:val="id-ID"/>
        </w:rPr>
      </w:pPr>
      <w:r w:rsidRPr="00181887">
        <w:rPr>
          <w:szCs w:val="24"/>
        </w:rPr>
        <w:t>Strategi penatalaksanaan nyeri atau manajemen nyeri adalah suatu tindakan untuk mengurangi nyeri.Secara umum, penatalaksanaan nyeri dikelompokkan menjadi dua, yaitu penatalaksanaan nyeri secara farmakologis dan non-farmakologis.</w:t>
      </w:r>
      <w:r w:rsidR="00B866F8">
        <w:rPr>
          <w:szCs w:val="24"/>
          <w:lang w:val="id-ID"/>
        </w:rPr>
        <w:t xml:space="preserve"> Pendekatan ini diseleksi berdasarkan pada kebutuhan dan tujuan pasien secara individu ( Brunner &amp; Suddarth, 2002:223).</w:t>
      </w:r>
      <w:r w:rsidR="00FE5A69">
        <w:rPr>
          <w:szCs w:val="24"/>
          <w:lang w:val="id-ID"/>
        </w:rPr>
        <w:t xml:space="preserve"> </w:t>
      </w:r>
    </w:p>
    <w:p w:rsidR="00F048DE" w:rsidRPr="00181887" w:rsidRDefault="00F048DE" w:rsidP="0068470C">
      <w:pPr>
        <w:pStyle w:val="ListParagraph"/>
        <w:numPr>
          <w:ilvl w:val="0"/>
          <w:numId w:val="34"/>
        </w:numPr>
        <w:spacing w:line="480" w:lineRule="auto"/>
        <w:jc w:val="both"/>
        <w:rPr>
          <w:szCs w:val="24"/>
        </w:rPr>
      </w:pPr>
      <w:r w:rsidRPr="00181887">
        <w:rPr>
          <w:szCs w:val="24"/>
        </w:rPr>
        <w:t>Tindakan Farmakologis</w:t>
      </w:r>
    </w:p>
    <w:p w:rsidR="009C09DA" w:rsidRPr="002B2045" w:rsidRDefault="00F048DE" w:rsidP="002B2045">
      <w:pPr>
        <w:pStyle w:val="ListParagraph"/>
        <w:spacing w:line="480" w:lineRule="auto"/>
        <w:ind w:left="709" w:firstLine="1004"/>
        <w:jc w:val="both"/>
        <w:rPr>
          <w:szCs w:val="24"/>
          <w:lang w:val="id-ID"/>
        </w:rPr>
      </w:pPr>
      <w:r w:rsidRPr="00181887">
        <w:rPr>
          <w:szCs w:val="24"/>
          <w:lang w:val="id-ID"/>
        </w:rPr>
        <w:tab/>
        <w:t>Menangani nyeri yang dialami pasien melalui intervensi farmakologi dilakukan dalam kolaborasi dengan dokter atau pe</w:t>
      </w:r>
      <w:r w:rsidR="00F43BE5">
        <w:rPr>
          <w:szCs w:val="24"/>
          <w:lang w:val="id-ID"/>
        </w:rPr>
        <w:t xml:space="preserve">mberian perawatan utama lainnya. Obat-obatan tertentu untuk penatalaksanaan nyeri mungkin diresepkan atau kateter epidural mungkin dipasang, sehingga perawat harus memerhatikan analgesia, mengkaji keefektifanya, dan melporkan jika intervensi tersebut tidak efektif atau menimbulkan efek samping </w:t>
      </w:r>
      <w:r w:rsidR="00F43BE5" w:rsidRPr="00181887">
        <w:rPr>
          <w:szCs w:val="24"/>
          <w:lang w:val="id-ID"/>
        </w:rPr>
        <w:t>(Smeltzer &amp; Bare, 2002</w:t>
      </w:r>
      <w:r w:rsidR="00F43BE5">
        <w:rPr>
          <w:szCs w:val="24"/>
          <w:lang w:val="id-ID"/>
        </w:rPr>
        <w:t>:224).</w:t>
      </w:r>
    </w:p>
    <w:p w:rsidR="00FC5C0D" w:rsidRDefault="005B46B3" w:rsidP="0068470C">
      <w:pPr>
        <w:tabs>
          <w:tab w:val="left" w:pos="709"/>
        </w:tabs>
        <w:spacing w:line="480" w:lineRule="auto"/>
        <w:ind w:left="705"/>
        <w:jc w:val="both"/>
        <w:rPr>
          <w:szCs w:val="24"/>
          <w:lang w:val="id-ID"/>
        </w:rPr>
      </w:pPr>
      <w:r>
        <w:rPr>
          <w:szCs w:val="24"/>
          <w:lang w:val="id-ID"/>
        </w:rPr>
        <w:tab/>
      </w:r>
      <w:r>
        <w:rPr>
          <w:szCs w:val="24"/>
          <w:lang w:val="id-ID"/>
        </w:rPr>
        <w:tab/>
      </w:r>
      <w:r w:rsidR="00FC5C0D" w:rsidRPr="00181887">
        <w:rPr>
          <w:szCs w:val="24"/>
          <w:lang w:val="id-ID"/>
        </w:rPr>
        <w:tab/>
        <w:t>Menangani nyeri yang dialami pasien melalui intervensi farmakologi dilakukan dalam kolaborasi dengan dokter atau pemberian perawatan utama lainnya (Smeltzer &amp; Bare, 2002).</w:t>
      </w:r>
      <w:r w:rsidR="00FC5C0D">
        <w:rPr>
          <w:szCs w:val="24"/>
          <w:lang w:val="id-ID"/>
        </w:rPr>
        <w:t xml:space="preserve"> </w:t>
      </w:r>
      <w:r w:rsidR="00FC5C0D" w:rsidRPr="00181887">
        <w:rPr>
          <w:szCs w:val="24"/>
          <w:lang w:val="id-ID"/>
        </w:rPr>
        <w:t xml:space="preserve">Menurut </w:t>
      </w:r>
      <w:r w:rsidR="00FF1F53">
        <w:rPr>
          <w:szCs w:val="24"/>
          <w:lang w:val="id-ID"/>
        </w:rPr>
        <w:t>Andarmoyo</w:t>
      </w:r>
      <w:r w:rsidR="00FC5C0D" w:rsidRPr="00181887">
        <w:rPr>
          <w:szCs w:val="24"/>
          <w:lang w:val="id-ID"/>
        </w:rPr>
        <w:t xml:space="preserve"> (2013</w:t>
      </w:r>
      <w:r w:rsidR="00FC5C0D">
        <w:rPr>
          <w:szCs w:val="24"/>
          <w:lang w:val="id-ID"/>
        </w:rPr>
        <w:t>:96</w:t>
      </w:r>
      <w:r w:rsidR="00FC5C0D" w:rsidRPr="00181887">
        <w:rPr>
          <w:szCs w:val="24"/>
          <w:lang w:val="id-ID"/>
        </w:rPr>
        <w:t xml:space="preserve">) Analgesik merupakan metode yang paling umum untuk mengatasi nyeri. </w:t>
      </w:r>
      <w:r w:rsidR="004A7425">
        <w:rPr>
          <w:szCs w:val="24"/>
          <w:lang w:val="id-ID"/>
        </w:rPr>
        <w:t xml:space="preserve"> Menurut Sulistyo 2013:95, a</w:t>
      </w:r>
      <w:r>
        <w:rPr>
          <w:szCs w:val="24"/>
          <w:lang w:val="id-ID"/>
        </w:rPr>
        <w:t>da tiga jenis analgetik, yakni 1) non-narkotik dan obat antiinflamasi nonsteroid (NSAID), 2) analgesik narkotik atau opiat, dan 3) obat tambahan (adjuvan) sebagaimana tertera pada tabel berikut.</w:t>
      </w:r>
    </w:p>
    <w:p w:rsidR="002B2045" w:rsidRDefault="002B2045" w:rsidP="0068470C">
      <w:pPr>
        <w:tabs>
          <w:tab w:val="left" w:pos="709"/>
        </w:tabs>
        <w:spacing w:line="480" w:lineRule="auto"/>
        <w:ind w:left="705"/>
        <w:jc w:val="both"/>
        <w:rPr>
          <w:szCs w:val="24"/>
          <w:lang w:val="id-ID"/>
        </w:rPr>
      </w:pPr>
    </w:p>
    <w:p w:rsidR="002B2045" w:rsidRDefault="002B2045" w:rsidP="0068470C">
      <w:pPr>
        <w:tabs>
          <w:tab w:val="left" w:pos="709"/>
        </w:tabs>
        <w:spacing w:line="480" w:lineRule="auto"/>
        <w:ind w:left="705"/>
        <w:jc w:val="both"/>
        <w:rPr>
          <w:szCs w:val="24"/>
          <w:lang w:val="id-ID"/>
        </w:rPr>
      </w:pPr>
    </w:p>
    <w:p w:rsidR="005B46B3" w:rsidRPr="004A7425" w:rsidRDefault="005B46B3" w:rsidP="00482F77">
      <w:pPr>
        <w:tabs>
          <w:tab w:val="left" w:pos="709"/>
        </w:tabs>
        <w:ind w:left="705"/>
        <w:jc w:val="center"/>
        <w:rPr>
          <w:b/>
          <w:szCs w:val="24"/>
          <w:lang w:val="id-ID"/>
        </w:rPr>
      </w:pPr>
      <w:r w:rsidRPr="004A7425">
        <w:rPr>
          <w:b/>
          <w:szCs w:val="24"/>
          <w:lang w:val="id-ID"/>
        </w:rPr>
        <w:lastRenderedPageBreak/>
        <w:t xml:space="preserve">Tabel </w:t>
      </w:r>
      <w:r w:rsidR="00482F77" w:rsidRPr="004A7425">
        <w:rPr>
          <w:b/>
          <w:szCs w:val="24"/>
          <w:lang w:val="id-ID"/>
        </w:rPr>
        <w:t>2.4</w:t>
      </w:r>
    </w:p>
    <w:p w:rsidR="00482F77" w:rsidRDefault="00482F77" w:rsidP="00482F77">
      <w:pPr>
        <w:tabs>
          <w:tab w:val="left" w:pos="709"/>
        </w:tabs>
        <w:ind w:left="705"/>
        <w:jc w:val="center"/>
        <w:rPr>
          <w:szCs w:val="24"/>
          <w:lang w:val="id-ID"/>
        </w:rPr>
      </w:pPr>
      <w:r>
        <w:rPr>
          <w:szCs w:val="24"/>
          <w:lang w:val="id-ID"/>
        </w:rPr>
        <w:t>Analgesik dan Indikasi Terapi</w:t>
      </w:r>
    </w:p>
    <w:p w:rsidR="004A7425" w:rsidRDefault="004A7425" w:rsidP="00482F77">
      <w:pPr>
        <w:tabs>
          <w:tab w:val="left" w:pos="709"/>
        </w:tabs>
        <w:ind w:left="705"/>
        <w:jc w:val="center"/>
        <w:rPr>
          <w:szCs w:val="24"/>
          <w:lang w:val="id-ID"/>
        </w:rPr>
      </w:pPr>
    </w:p>
    <w:tbl>
      <w:tblPr>
        <w:tblStyle w:val="LightShading"/>
        <w:tblW w:w="4912" w:type="pct"/>
        <w:tblBorders>
          <w:insideH w:val="single" w:sz="4" w:space="0" w:color="auto"/>
        </w:tblBorders>
        <w:tblLook w:val="04A0" w:firstRow="1" w:lastRow="0" w:firstColumn="1" w:lastColumn="0" w:noHBand="0" w:noVBand="1"/>
      </w:tblPr>
      <w:tblGrid>
        <w:gridCol w:w="3693"/>
        <w:gridCol w:w="4104"/>
      </w:tblGrid>
      <w:tr w:rsidR="00482F77" w:rsidRPr="00181887" w:rsidTr="00482F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auto"/>
          </w:tcPr>
          <w:p w:rsidR="00482F77" w:rsidRPr="00482F77" w:rsidRDefault="00482F77" w:rsidP="001B71D8">
            <w:pPr>
              <w:pStyle w:val="ListParagraph"/>
              <w:ind w:left="0"/>
              <w:jc w:val="both"/>
              <w:rPr>
                <w:szCs w:val="24"/>
                <w:lang w:val="id-ID"/>
              </w:rPr>
            </w:pPr>
            <w:r>
              <w:rPr>
                <w:szCs w:val="24"/>
                <w:lang w:val="id-ID"/>
              </w:rPr>
              <w:t>Kategori Obat                                                      Indikasi</w:t>
            </w:r>
          </w:p>
        </w:tc>
      </w:tr>
      <w:tr w:rsidR="00482F77" w:rsidRPr="00181887" w:rsidTr="00482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pct"/>
            <w:tcBorders>
              <w:left w:val="none" w:sz="0" w:space="0" w:color="auto"/>
              <w:right w:val="none" w:sz="0" w:space="0" w:color="auto"/>
            </w:tcBorders>
            <w:shd w:val="clear" w:color="auto" w:fill="auto"/>
          </w:tcPr>
          <w:p w:rsidR="00482F77" w:rsidRDefault="00482F77" w:rsidP="001B71D8">
            <w:pPr>
              <w:pStyle w:val="ListParagraph"/>
              <w:ind w:left="0"/>
              <w:jc w:val="both"/>
              <w:rPr>
                <w:szCs w:val="24"/>
              </w:rPr>
            </w:pPr>
            <w:r>
              <w:rPr>
                <w:szCs w:val="24"/>
              </w:rPr>
              <w:t>Analgesik non-narkotik</w:t>
            </w:r>
          </w:p>
          <w:p w:rsidR="00482F77" w:rsidRDefault="00482F77" w:rsidP="001B71D8">
            <w:pPr>
              <w:pStyle w:val="ListParagraph"/>
              <w:ind w:left="0"/>
              <w:jc w:val="both"/>
              <w:rPr>
                <w:b w:val="0"/>
                <w:szCs w:val="24"/>
                <w:lang w:val="id-ID"/>
              </w:rPr>
            </w:pPr>
            <w:r>
              <w:rPr>
                <w:b w:val="0"/>
                <w:szCs w:val="24"/>
                <w:lang w:val="id-ID"/>
              </w:rPr>
              <w:t xml:space="preserve">Asetaminofen (Tylenol)   </w:t>
            </w:r>
          </w:p>
          <w:p w:rsidR="00482F77" w:rsidRPr="00482F77" w:rsidRDefault="00482F77" w:rsidP="001B71D8">
            <w:pPr>
              <w:pStyle w:val="ListParagraph"/>
              <w:ind w:left="0"/>
              <w:jc w:val="both"/>
              <w:rPr>
                <w:b w:val="0"/>
                <w:szCs w:val="24"/>
                <w:lang w:val="id-ID"/>
              </w:rPr>
            </w:pPr>
            <w:r>
              <w:rPr>
                <w:b w:val="0"/>
                <w:szCs w:val="24"/>
                <w:lang w:val="id-ID"/>
              </w:rPr>
              <w:t xml:space="preserve">Asam </w:t>
            </w:r>
            <w:r w:rsidR="004A7425">
              <w:rPr>
                <w:b w:val="0"/>
                <w:szCs w:val="24"/>
                <w:lang w:val="id-ID"/>
              </w:rPr>
              <w:t>A</w:t>
            </w:r>
            <w:r>
              <w:rPr>
                <w:b w:val="0"/>
                <w:szCs w:val="24"/>
                <w:lang w:val="id-ID"/>
              </w:rPr>
              <w:t xml:space="preserve">setilsalisifat                            </w:t>
            </w:r>
          </w:p>
        </w:tc>
        <w:tc>
          <w:tcPr>
            <w:tcW w:w="2632" w:type="pct"/>
            <w:tcBorders>
              <w:left w:val="none" w:sz="0" w:space="0" w:color="auto"/>
              <w:right w:val="none" w:sz="0" w:space="0" w:color="auto"/>
            </w:tcBorders>
            <w:shd w:val="clear" w:color="auto" w:fill="auto"/>
          </w:tcPr>
          <w:p w:rsidR="00482F77" w:rsidRDefault="00482F77" w:rsidP="001B71D8">
            <w:pPr>
              <w:jc w:val="both"/>
              <w:cnfStyle w:val="000000100000" w:firstRow="0" w:lastRow="0" w:firstColumn="0" w:lastColumn="0" w:oddVBand="0" w:evenVBand="0" w:oddHBand="1" w:evenHBand="0" w:firstRowFirstColumn="0" w:firstRowLastColumn="0" w:lastRowFirstColumn="0" w:lastRowLastColumn="0"/>
              <w:rPr>
                <w:szCs w:val="24"/>
              </w:rPr>
            </w:pPr>
          </w:p>
          <w:p w:rsidR="00482F77" w:rsidRDefault="00482F77" w:rsidP="001B71D8">
            <w:pPr>
              <w:jc w:val="both"/>
              <w:cnfStyle w:val="000000100000" w:firstRow="0" w:lastRow="0" w:firstColumn="0" w:lastColumn="0" w:oddVBand="0" w:evenVBand="0" w:oddHBand="1" w:evenHBand="0" w:firstRowFirstColumn="0" w:firstRowLastColumn="0" w:lastRowFirstColumn="0" w:lastRowLastColumn="0"/>
              <w:rPr>
                <w:szCs w:val="24"/>
                <w:lang w:val="id-ID"/>
              </w:rPr>
            </w:pPr>
            <w:r>
              <w:rPr>
                <w:szCs w:val="24"/>
                <w:lang w:val="id-ID"/>
              </w:rPr>
              <w:t>Nyeri pasca operasi ringan</w:t>
            </w:r>
          </w:p>
          <w:p w:rsidR="00482F77" w:rsidRPr="00482F77" w:rsidRDefault="00482F77" w:rsidP="001B71D8">
            <w:pPr>
              <w:jc w:val="both"/>
              <w:cnfStyle w:val="000000100000" w:firstRow="0" w:lastRow="0" w:firstColumn="0" w:lastColumn="0" w:oddVBand="0" w:evenVBand="0" w:oddHBand="1" w:evenHBand="0" w:firstRowFirstColumn="0" w:firstRowLastColumn="0" w:lastRowFirstColumn="0" w:lastRowLastColumn="0"/>
              <w:rPr>
                <w:szCs w:val="24"/>
                <w:lang w:val="id-ID"/>
              </w:rPr>
            </w:pPr>
            <w:r>
              <w:rPr>
                <w:szCs w:val="24"/>
                <w:lang w:val="id-ID"/>
              </w:rPr>
              <w:t>Demam</w:t>
            </w:r>
          </w:p>
        </w:tc>
      </w:tr>
      <w:tr w:rsidR="00482F77" w:rsidRPr="00181887" w:rsidTr="00482F77">
        <w:tc>
          <w:tcPr>
            <w:cnfStyle w:val="001000000000" w:firstRow="0" w:lastRow="0" w:firstColumn="1" w:lastColumn="0" w:oddVBand="0" w:evenVBand="0" w:oddHBand="0" w:evenHBand="0" w:firstRowFirstColumn="0" w:firstRowLastColumn="0" w:lastRowFirstColumn="0" w:lastRowLastColumn="0"/>
            <w:tcW w:w="2368" w:type="pct"/>
            <w:shd w:val="clear" w:color="auto" w:fill="auto"/>
          </w:tcPr>
          <w:p w:rsidR="00482F77" w:rsidRDefault="00482F77" w:rsidP="001B71D8">
            <w:pPr>
              <w:pStyle w:val="ListParagraph"/>
              <w:ind w:left="0"/>
              <w:jc w:val="both"/>
              <w:rPr>
                <w:szCs w:val="24"/>
              </w:rPr>
            </w:pPr>
            <w:r>
              <w:rPr>
                <w:szCs w:val="24"/>
              </w:rPr>
              <w:t>NSAID</w:t>
            </w:r>
          </w:p>
          <w:p w:rsidR="00482F77" w:rsidRDefault="00482F77" w:rsidP="001B71D8">
            <w:pPr>
              <w:pStyle w:val="ListParagraph"/>
              <w:ind w:left="0"/>
              <w:jc w:val="both"/>
              <w:rPr>
                <w:b w:val="0"/>
                <w:szCs w:val="24"/>
                <w:lang w:val="id-ID"/>
              </w:rPr>
            </w:pPr>
            <w:r>
              <w:rPr>
                <w:b w:val="0"/>
                <w:szCs w:val="24"/>
                <w:lang w:val="id-ID"/>
              </w:rPr>
              <w:t>Ibuprofen (Motrin, Nuprin)</w:t>
            </w:r>
          </w:p>
          <w:p w:rsidR="00482F77" w:rsidRDefault="00482F77" w:rsidP="001B71D8">
            <w:pPr>
              <w:pStyle w:val="ListParagraph"/>
              <w:ind w:left="0"/>
              <w:jc w:val="both"/>
              <w:rPr>
                <w:b w:val="0"/>
                <w:szCs w:val="24"/>
                <w:lang w:val="id-ID"/>
              </w:rPr>
            </w:pPr>
            <w:r>
              <w:rPr>
                <w:b w:val="0"/>
                <w:szCs w:val="24"/>
                <w:lang w:val="id-ID"/>
              </w:rPr>
              <w:t xml:space="preserve">Naproksesn </w:t>
            </w:r>
            <w:r w:rsidR="004A7425">
              <w:rPr>
                <w:b w:val="0"/>
                <w:szCs w:val="24"/>
                <w:lang w:val="id-ID"/>
              </w:rPr>
              <w:t>(N</w:t>
            </w:r>
            <w:r>
              <w:rPr>
                <w:b w:val="0"/>
                <w:szCs w:val="24"/>
                <w:lang w:val="id-ID"/>
              </w:rPr>
              <w:t>aprosyn)</w:t>
            </w:r>
          </w:p>
          <w:p w:rsidR="00482F77" w:rsidRDefault="00482F77" w:rsidP="001B71D8">
            <w:pPr>
              <w:pStyle w:val="ListParagraph"/>
              <w:ind w:left="0"/>
              <w:jc w:val="both"/>
              <w:rPr>
                <w:b w:val="0"/>
                <w:szCs w:val="24"/>
                <w:lang w:val="id-ID"/>
              </w:rPr>
            </w:pPr>
            <w:r>
              <w:rPr>
                <w:b w:val="0"/>
                <w:szCs w:val="24"/>
                <w:lang w:val="id-ID"/>
              </w:rPr>
              <w:t xml:space="preserve">Indometosin </w:t>
            </w:r>
            <w:r w:rsidR="004A7425">
              <w:rPr>
                <w:b w:val="0"/>
                <w:szCs w:val="24"/>
                <w:lang w:val="id-ID"/>
              </w:rPr>
              <w:t>(I</w:t>
            </w:r>
            <w:r>
              <w:rPr>
                <w:b w:val="0"/>
                <w:szCs w:val="24"/>
                <w:lang w:val="id-ID"/>
              </w:rPr>
              <w:t>ndocin)</w:t>
            </w:r>
          </w:p>
          <w:p w:rsidR="00482F77" w:rsidRDefault="00482F77" w:rsidP="001B71D8">
            <w:pPr>
              <w:pStyle w:val="ListParagraph"/>
              <w:ind w:left="0"/>
              <w:jc w:val="both"/>
              <w:rPr>
                <w:b w:val="0"/>
                <w:szCs w:val="24"/>
                <w:lang w:val="id-ID"/>
              </w:rPr>
            </w:pPr>
            <w:r>
              <w:rPr>
                <w:b w:val="0"/>
                <w:szCs w:val="24"/>
                <w:lang w:val="id-ID"/>
              </w:rPr>
              <w:t xml:space="preserve">Tolmetin </w:t>
            </w:r>
            <w:r w:rsidR="004A7425">
              <w:rPr>
                <w:b w:val="0"/>
                <w:szCs w:val="24"/>
                <w:lang w:val="id-ID"/>
              </w:rPr>
              <w:t>( T</w:t>
            </w:r>
            <w:r>
              <w:rPr>
                <w:b w:val="0"/>
                <w:szCs w:val="24"/>
                <w:lang w:val="id-ID"/>
              </w:rPr>
              <w:t>olectin)</w:t>
            </w:r>
          </w:p>
          <w:p w:rsidR="00482F77" w:rsidRDefault="00482F77" w:rsidP="001B71D8">
            <w:pPr>
              <w:pStyle w:val="ListParagraph"/>
              <w:ind w:left="0"/>
              <w:jc w:val="both"/>
              <w:rPr>
                <w:b w:val="0"/>
                <w:szCs w:val="24"/>
                <w:lang w:val="id-ID"/>
              </w:rPr>
            </w:pPr>
            <w:r>
              <w:rPr>
                <w:b w:val="0"/>
                <w:szCs w:val="24"/>
                <w:lang w:val="id-ID"/>
              </w:rPr>
              <w:t xml:space="preserve">Piroksikam </w:t>
            </w:r>
            <w:r w:rsidR="004A7425">
              <w:rPr>
                <w:b w:val="0"/>
                <w:szCs w:val="24"/>
                <w:lang w:val="id-ID"/>
              </w:rPr>
              <w:t>(F</w:t>
            </w:r>
            <w:r>
              <w:rPr>
                <w:b w:val="0"/>
                <w:szCs w:val="24"/>
                <w:lang w:val="id-ID"/>
              </w:rPr>
              <w:t>eldene)</w:t>
            </w:r>
          </w:p>
          <w:p w:rsidR="00482F77" w:rsidRPr="00482F77" w:rsidRDefault="00482F77" w:rsidP="001B71D8">
            <w:pPr>
              <w:pStyle w:val="ListParagraph"/>
              <w:ind w:left="0"/>
              <w:jc w:val="both"/>
              <w:rPr>
                <w:b w:val="0"/>
                <w:szCs w:val="24"/>
                <w:lang w:val="id-ID"/>
              </w:rPr>
            </w:pPr>
            <w:r>
              <w:rPr>
                <w:b w:val="0"/>
                <w:szCs w:val="24"/>
                <w:lang w:val="id-ID"/>
              </w:rPr>
              <w:t xml:space="preserve">Ketoratak </w:t>
            </w:r>
            <w:r w:rsidR="004A7425">
              <w:rPr>
                <w:b w:val="0"/>
                <w:szCs w:val="24"/>
                <w:lang w:val="id-ID"/>
              </w:rPr>
              <w:t>(T</w:t>
            </w:r>
            <w:r>
              <w:rPr>
                <w:b w:val="0"/>
                <w:szCs w:val="24"/>
                <w:lang w:val="id-ID"/>
              </w:rPr>
              <w:t>oradol)</w:t>
            </w:r>
          </w:p>
        </w:tc>
        <w:tc>
          <w:tcPr>
            <w:tcW w:w="2632" w:type="pct"/>
            <w:shd w:val="clear" w:color="auto" w:fill="auto"/>
          </w:tcPr>
          <w:p w:rsidR="00482F77" w:rsidRPr="00181887" w:rsidRDefault="00482F77" w:rsidP="001B71D8">
            <w:pPr>
              <w:pStyle w:val="ListParagraph"/>
              <w:ind w:left="0"/>
              <w:jc w:val="both"/>
              <w:cnfStyle w:val="000000000000" w:firstRow="0" w:lastRow="0" w:firstColumn="0" w:lastColumn="0" w:oddVBand="0" w:evenVBand="0" w:oddHBand="0" w:evenHBand="0" w:firstRowFirstColumn="0" w:firstRowLastColumn="0" w:lastRowFirstColumn="0" w:lastRowLastColumn="0"/>
              <w:rPr>
                <w:szCs w:val="24"/>
              </w:rPr>
            </w:pPr>
          </w:p>
          <w:p w:rsidR="00482F77" w:rsidRPr="00181887" w:rsidRDefault="00482F77"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Disminore </w:t>
            </w:r>
          </w:p>
          <w:p w:rsidR="00482F77" w:rsidRPr="00482F77" w:rsidRDefault="00482F77" w:rsidP="001B71D8">
            <w:pPr>
              <w:pStyle w:val="ListParagraph"/>
              <w:ind w:left="0"/>
              <w:jc w:val="both"/>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Nyeri kepala vaskuler</w:t>
            </w:r>
          </w:p>
          <w:p w:rsidR="00482F77" w:rsidRPr="00482F77" w:rsidRDefault="00482F77"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lang w:val="id-ID"/>
              </w:rPr>
              <w:t>Artitis rheumatoid</w:t>
            </w:r>
          </w:p>
          <w:p w:rsidR="00482F77" w:rsidRPr="00482F77" w:rsidRDefault="00482F77"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lang w:val="id-ID"/>
              </w:rPr>
              <w:t>Cedera atletik jaringan lunak</w:t>
            </w:r>
          </w:p>
          <w:p w:rsidR="00482F77" w:rsidRPr="00482F77" w:rsidRDefault="00482F77"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lang w:val="id-ID"/>
              </w:rPr>
              <w:t xml:space="preserve">Gout </w:t>
            </w:r>
          </w:p>
          <w:p w:rsidR="00482F77" w:rsidRPr="00482F77" w:rsidRDefault="00482F77"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lang w:val="id-ID"/>
              </w:rPr>
              <w:t>Nyeri pasca-operasi</w:t>
            </w:r>
          </w:p>
          <w:p w:rsidR="00482F77" w:rsidRPr="00181887" w:rsidRDefault="004A7425" w:rsidP="001B71D8">
            <w:pPr>
              <w:pStyle w:val="ListParagraph"/>
              <w:numPr>
                <w:ilvl w:val="0"/>
                <w:numId w:val="16"/>
              </w:numPr>
              <w:ind w:left="0" w:hanging="318"/>
              <w:jc w:val="both"/>
              <w:cnfStyle w:val="000000000000" w:firstRow="0" w:lastRow="0" w:firstColumn="0" w:lastColumn="0" w:oddVBand="0" w:evenVBand="0" w:oddHBand="0" w:evenHBand="0" w:firstRowFirstColumn="0" w:firstRowLastColumn="0" w:lastRowFirstColumn="0" w:lastRowLastColumn="0"/>
              <w:rPr>
                <w:szCs w:val="24"/>
              </w:rPr>
            </w:pPr>
            <w:r>
              <w:rPr>
                <w:szCs w:val="24"/>
                <w:lang w:val="id-ID"/>
              </w:rPr>
              <w:t>Nyeri traumatic berat</w:t>
            </w:r>
          </w:p>
        </w:tc>
      </w:tr>
      <w:tr w:rsidR="00482F77" w:rsidRPr="00181887" w:rsidTr="00482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pct"/>
            <w:tcBorders>
              <w:left w:val="none" w:sz="0" w:space="0" w:color="auto"/>
              <w:right w:val="none" w:sz="0" w:space="0" w:color="auto"/>
            </w:tcBorders>
            <w:shd w:val="clear" w:color="auto" w:fill="auto"/>
          </w:tcPr>
          <w:p w:rsidR="00482F77" w:rsidRDefault="004A7425" w:rsidP="001B71D8">
            <w:pPr>
              <w:pStyle w:val="ListParagraph"/>
              <w:ind w:left="0"/>
              <w:jc w:val="both"/>
              <w:rPr>
                <w:szCs w:val="24"/>
              </w:rPr>
            </w:pPr>
            <w:r>
              <w:rPr>
                <w:szCs w:val="24"/>
              </w:rPr>
              <w:t>Analgesik Narkotik</w:t>
            </w:r>
          </w:p>
          <w:p w:rsidR="004A7425" w:rsidRDefault="004A7425" w:rsidP="001B71D8">
            <w:pPr>
              <w:pStyle w:val="ListParagraph"/>
              <w:ind w:left="0"/>
              <w:jc w:val="both"/>
              <w:rPr>
                <w:b w:val="0"/>
                <w:szCs w:val="24"/>
                <w:lang w:val="id-ID"/>
              </w:rPr>
            </w:pPr>
            <w:r>
              <w:rPr>
                <w:b w:val="0"/>
                <w:szCs w:val="24"/>
                <w:lang w:val="id-ID"/>
              </w:rPr>
              <w:t>Memperidin (Domorol)</w:t>
            </w:r>
          </w:p>
          <w:p w:rsidR="004A7425" w:rsidRDefault="004A7425" w:rsidP="001B71D8">
            <w:pPr>
              <w:pStyle w:val="ListParagraph"/>
              <w:ind w:left="0"/>
              <w:jc w:val="both"/>
              <w:rPr>
                <w:b w:val="0"/>
                <w:szCs w:val="24"/>
                <w:lang w:val="id-ID"/>
              </w:rPr>
            </w:pPr>
            <w:r>
              <w:rPr>
                <w:b w:val="0"/>
                <w:szCs w:val="24"/>
                <w:lang w:val="id-ID"/>
              </w:rPr>
              <w:t>Metimorfin (Kodoin)</w:t>
            </w:r>
          </w:p>
          <w:p w:rsidR="004A7425" w:rsidRDefault="004A7425" w:rsidP="001B71D8">
            <w:pPr>
              <w:pStyle w:val="ListParagraph"/>
              <w:ind w:left="0"/>
              <w:jc w:val="both"/>
              <w:rPr>
                <w:b w:val="0"/>
                <w:szCs w:val="24"/>
                <w:lang w:val="id-ID"/>
              </w:rPr>
            </w:pPr>
            <w:r>
              <w:rPr>
                <w:b w:val="0"/>
                <w:szCs w:val="24"/>
                <w:lang w:val="id-ID"/>
              </w:rPr>
              <w:t>Morfin Sulfat</w:t>
            </w:r>
          </w:p>
          <w:p w:rsidR="004A7425" w:rsidRDefault="004A7425" w:rsidP="001B71D8">
            <w:pPr>
              <w:pStyle w:val="ListParagraph"/>
              <w:ind w:left="0"/>
              <w:jc w:val="both"/>
              <w:rPr>
                <w:b w:val="0"/>
                <w:szCs w:val="24"/>
                <w:lang w:val="id-ID"/>
              </w:rPr>
            </w:pPr>
            <w:r>
              <w:rPr>
                <w:b w:val="0"/>
                <w:szCs w:val="24"/>
                <w:lang w:val="id-ID"/>
              </w:rPr>
              <w:t>Fentanil (Sublimaze)</w:t>
            </w:r>
          </w:p>
          <w:p w:rsidR="004A7425" w:rsidRDefault="004A7425" w:rsidP="001B71D8">
            <w:pPr>
              <w:pStyle w:val="ListParagraph"/>
              <w:ind w:left="0"/>
              <w:jc w:val="both"/>
              <w:rPr>
                <w:b w:val="0"/>
                <w:szCs w:val="24"/>
                <w:lang w:val="id-ID"/>
              </w:rPr>
            </w:pPr>
            <w:r>
              <w:rPr>
                <w:b w:val="0"/>
                <w:szCs w:val="24"/>
                <w:lang w:val="id-ID"/>
              </w:rPr>
              <w:t>Butotanol (Stadol)</w:t>
            </w:r>
          </w:p>
          <w:p w:rsidR="004A7425" w:rsidRPr="004A7425" w:rsidRDefault="004A7425" w:rsidP="001B71D8">
            <w:pPr>
              <w:pStyle w:val="ListParagraph"/>
              <w:ind w:left="0"/>
              <w:jc w:val="both"/>
              <w:rPr>
                <w:b w:val="0"/>
                <w:szCs w:val="24"/>
                <w:lang w:val="id-ID"/>
              </w:rPr>
            </w:pPr>
            <w:r>
              <w:rPr>
                <w:b w:val="0"/>
                <w:szCs w:val="24"/>
                <w:lang w:val="id-ID"/>
              </w:rPr>
              <w:t>Hidromorfon HCL (Dilaudid)</w:t>
            </w:r>
          </w:p>
        </w:tc>
        <w:tc>
          <w:tcPr>
            <w:tcW w:w="2632" w:type="pct"/>
            <w:tcBorders>
              <w:left w:val="none" w:sz="0" w:space="0" w:color="auto"/>
              <w:right w:val="none" w:sz="0" w:space="0" w:color="auto"/>
            </w:tcBorders>
            <w:shd w:val="clear" w:color="auto" w:fill="auto"/>
          </w:tcPr>
          <w:p w:rsidR="00482F77" w:rsidRPr="00181887" w:rsidRDefault="00482F77"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p>
          <w:p w:rsidR="00482F77" w:rsidRPr="004A7425" w:rsidRDefault="004A7425"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Pr>
                <w:szCs w:val="24"/>
                <w:lang w:val="id-ID"/>
              </w:rPr>
              <w:t>Nyeri kanker kecuali (memparidin)</w:t>
            </w:r>
          </w:p>
          <w:p w:rsidR="004A7425" w:rsidRPr="00181887" w:rsidRDefault="004A7425" w:rsidP="001B71D8">
            <w:pPr>
              <w:pStyle w:val="ListParagraph"/>
              <w:numPr>
                <w:ilvl w:val="0"/>
                <w:numId w:val="16"/>
              </w:numPr>
              <w:ind w:left="0" w:hanging="318"/>
              <w:jc w:val="both"/>
              <w:cnfStyle w:val="000000100000" w:firstRow="0" w:lastRow="0" w:firstColumn="0" w:lastColumn="0" w:oddVBand="0" w:evenVBand="0" w:oddHBand="1" w:evenHBand="0" w:firstRowFirstColumn="0" w:firstRowLastColumn="0" w:lastRowFirstColumn="0" w:lastRowLastColumn="0"/>
              <w:rPr>
                <w:szCs w:val="24"/>
              </w:rPr>
            </w:pPr>
            <w:r>
              <w:rPr>
                <w:szCs w:val="24"/>
                <w:lang w:val="id-ID"/>
              </w:rPr>
              <w:t>Infark Miokard</w:t>
            </w:r>
          </w:p>
        </w:tc>
      </w:tr>
      <w:tr w:rsidR="00482F77" w:rsidRPr="00181887" w:rsidTr="00482F77">
        <w:tc>
          <w:tcPr>
            <w:cnfStyle w:val="001000000000" w:firstRow="0" w:lastRow="0" w:firstColumn="1" w:lastColumn="0" w:oddVBand="0" w:evenVBand="0" w:oddHBand="0" w:evenHBand="0" w:firstRowFirstColumn="0" w:firstRowLastColumn="0" w:lastRowFirstColumn="0" w:lastRowLastColumn="0"/>
            <w:tcW w:w="2368" w:type="pct"/>
            <w:shd w:val="clear" w:color="auto" w:fill="auto"/>
          </w:tcPr>
          <w:p w:rsidR="00482F77" w:rsidRDefault="004A7425" w:rsidP="001B71D8">
            <w:pPr>
              <w:pStyle w:val="ListParagraph"/>
              <w:ind w:left="0"/>
              <w:jc w:val="both"/>
              <w:rPr>
                <w:szCs w:val="24"/>
              </w:rPr>
            </w:pPr>
            <w:r>
              <w:rPr>
                <w:szCs w:val="24"/>
              </w:rPr>
              <w:t>Adjuvan</w:t>
            </w:r>
          </w:p>
          <w:p w:rsidR="004A7425" w:rsidRDefault="004A7425" w:rsidP="001B71D8">
            <w:pPr>
              <w:pStyle w:val="ListParagraph"/>
              <w:ind w:left="0"/>
              <w:jc w:val="both"/>
              <w:rPr>
                <w:b w:val="0"/>
                <w:szCs w:val="24"/>
                <w:lang w:val="id-ID"/>
              </w:rPr>
            </w:pPr>
            <w:r>
              <w:rPr>
                <w:b w:val="0"/>
                <w:szCs w:val="24"/>
                <w:lang w:val="id-ID"/>
              </w:rPr>
              <w:t>Amitriptilin (Elval)</w:t>
            </w:r>
          </w:p>
          <w:p w:rsidR="004A7425" w:rsidRDefault="004A7425" w:rsidP="001B71D8">
            <w:pPr>
              <w:pStyle w:val="ListParagraph"/>
              <w:ind w:left="0"/>
              <w:jc w:val="both"/>
              <w:rPr>
                <w:b w:val="0"/>
                <w:szCs w:val="24"/>
                <w:lang w:val="id-ID"/>
              </w:rPr>
            </w:pPr>
            <w:r>
              <w:rPr>
                <w:b w:val="0"/>
                <w:szCs w:val="24"/>
                <w:lang w:val="id-ID"/>
              </w:rPr>
              <w:t>Hidroksin (Vistaril)</w:t>
            </w:r>
          </w:p>
          <w:p w:rsidR="004A7425" w:rsidRDefault="004A7425" w:rsidP="001B71D8">
            <w:pPr>
              <w:pStyle w:val="ListParagraph"/>
              <w:ind w:left="0"/>
              <w:jc w:val="both"/>
              <w:rPr>
                <w:b w:val="0"/>
                <w:szCs w:val="24"/>
                <w:lang w:val="id-ID"/>
              </w:rPr>
            </w:pPr>
            <w:r>
              <w:rPr>
                <w:b w:val="0"/>
                <w:szCs w:val="24"/>
                <w:lang w:val="id-ID"/>
              </w:rPr>
              <w:t>Klorpromazin (Thorazine)</w:t>
            </w:r>
          </w:p>
          <w:p w:rsidR="004A7425" w:rsidRPr="004A7425" w:rsidRDefault="004A7425" w:rsidP="001B71D8">
            <w:pPr>
              <w:pStyle w:val="ListParagraph"/>
              <w:ind w:left="0"/>
              <w:jc w:val="both"/>
              <w:rPr>
                <w:b w:val="0"/>
                <w:szCs w:val="24"/>
                <w:lang w:val="id-ID"/>
              </w:rPr>
            </w:pPr>
            <w:r>
              <w:rPr>
                <w:b w:val="0"/>
                <w:szCs w:val="24"/>
                <w:lang w:val="id-ID"/>
              </w:rPr>
              <w:t xml:space="preserve">Diazepam (Valium) </w:t>
            </w:r>
          </w:p>
        </w:tc>
        <w:tc>
          <w:tcPr>
            <w:tcW w:w="2632" w:type="pct"/>
            <w:shd w:val="clear" w:color="auto" w:fill="auto"/>
          </w:tcPr>
          <w:p w:rsidR="00482F77" w:rsidRDefault="00482F77" w:rsidP="001B71D8">
            <w:pPr>
              <w:jc w:val="both"/>
              <w:cnfStyle w:val="000000000000" w:firstRow="0" w:lastRow="0" w:firstColumn="0" w:lastColumn="0" w:oddVBand="0" w:evenVBand="0" w:oddHBand="0" w:evenHBand="0" w:firstRowFirstColumn="0" w:firstRowLastColumn="0" w:lastRowFirstColumn="0" w:lastRowLastColumn="0"/>
              <w:rPr>
                <w:szCs w:val="24"/>
              </w:rPr>
            </w:pPr>
          </w:p>
          <w:p w:rsidR="004A7425" w:rsidRDefault="004A7425" w:rsidP="001B71D8">
            <w:pPr>
              <w:jc w:val="both"/>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Cemas</w:t>
            </w:r>
          </w:p>
          <w:p w:rsidR="004A7425" w:rsidRDefault="004A7425" w:rsidP="001B71D8">
            <w:pPr>
              <w:jc w:val="both"/>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Depresi</w:t>
            </w:r>
          </w:p>
          <w:p w:rsidR="004A7425" w:rsidRDefault="004A7425" w:rsidP="001B71D8">
            <w:pPr>
              <w:jc w:val="both"/>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Mual</w:t>
            </w:r>
          </w:p>
          <w:p w:rsidR="004A7425" w:rsidRPr="004A7425" w:rsidRDefault="004A7425" w:rsidP="001B71D8">
            <w:pPr>
              <w:jc w:val="both"/>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Muntah</w:t>
            </w:r>
          </w:p>
        </w:tc>
      </w:tr>
    </w:tbl>
    <w:p w:rsidR="00482F77" w:rsidRDefault="00C93A50" w:rsidP="001B71D8">
      <w:pPr>
        <w:tabs>
          <w:tab w:val="left" w:pos="709"/>
        </w:tabs>
        <w:ind w:left="705"/>
        <w:rPr>
          <w:szCs w:val="24"/>
          <w:lang w:val="id-ID"/>
        </w:rPr>
      </w:pPr>
      <w:r>
        <w:rPr>
          <w:szCs w:val="24"/>
          <w:lang w:val="id-ID"/>
        </w:rPr>
        <w:t>Sumber : Potter &amp; Perry, 2006 dalam Sulistyo 2013:95</w:t>
      </w:r>
    </w:p>
    <w:p w:rsidR="00482F77" w:rsidRPr="00181887" w:rsidRDefault="00482F77" w:rsidP="00482F77">
      <w:pPr>
        <w:tabs>
          <w:tab w:val="left" w:pos="709"/>
        </w:tabs>
        <w:ind w:left="705"/>
        <w:jc w:val="center"/>
        <w:rPr>
          <w:szCs w:val="24"/>
          <w:lang w:val="id-ID"/>
        </w:rPr>
      </w:pPr>
    </w:p>
    <w:p w:rsidR="00FC5C0D" w:rsidRPr="00181887" w:rsidRDefault="00FC5C0D" w:rsidP="0068470C">
      <w:pPr>
        <w:pStyle w:val="ListParagraph"/>
        <w:numPr>
          <w:ilvl w:val="0"/>
          <w:numId w:val="22"/>
        </w:numPr>
        <w:tabs>
          <w:tab w:val="left" w:pos="709"/>
          <w:tab w:val="left" w:pos="4820"/>
        </w:tabs>
        <w:spacing w:line="480" w:lineRule="auto"/>
        <w:jc w:val="both"/>
        <w:rPr>
          <w:szCs w:val="24"/>
          <w:lang w:val="id-ID"/>
        </w:rPr>
      </w:pPr>
      <w:r w:rsidRPr="00181887">
        <w:rPr>
          <w:szCs w:val="24"/>
          <w:lang w:val="id-ID"/>
        </w:rPr>
        <w:t>Analgesik non-narkotik dan obat antiinflamasi nonsteroid (NSAID)</w:t>
      </w:r>
    </w:p>
    <w:p w:rsidR="00FC5C0D" w:rsidRPr="00181887" w:rsidRDefault="00FC5C0D" w:rsidP="0068470C">
      <w:pPr>
        <w:tabs>
          <w:tab w:val="left" w:pos="993"/>
        </w:tabs>
        <w:spacing w:line="480" w:lineRule="auto"/>
        <w:ind w:left="993"/>
        <w:jc w:val="both"/>
        <w:rPr>
          <w:szCs w:val="24"/>
          <w:lang w:val="id-ID"/>
        </w:rPr>
      </w:pPr>
      <w:r w:rsidRPr="00181887">
        <w:rPr>
          <w:szCs w:val="24"/>
          <w:lang w:val="id-ID"/>
        </w:rPr>
        <w:tab/>
        <w:t>NSAID Non-narkotik umumnya menghilangkan nyeri ringan dan nyeri sedang, seperti nyei yang terkait dengan artritis reumatoid, prosedur pengobatan gigi, dan prosedur bedah minor, episiotomi, dan masalah pada punggung bagian bawah (McKenry dan Salerno,</w:t>
      </w:r>
      <w:r w:rsidR="00E70D7B">
        <w:rPr>
          <w:szCs w:val="24"/>
          <w:lang w:val="id-ID"/>
        </w:rPr>
        <w:t xml:space="preserve"> 1995, </w:t>
      </w:r>
      <w:r w:rsidRPr="00181887">
        <w:rPr>
          <w:szCs w:val="24"/>
          <w:lang w:val="id-ID"/>
        </w:rPr>
        <w:t xml:space="preserve"> Potter &amp; Perry, 2006</w:t>
      </w:r>
      <w:r w:rsidR="00E70D7B">
        <w:rPr>
          <w:szCs w:val="24"/>
          <w:lang w:val="id-ID"/>
        </w:rPr>
        <w:t xml:space="preserve"> dalam </w:t>
      </w:r>
      <w:r w:rsidR="00FF1F53">
        <w:rPr>
          <w:szCs w:val="24"/>
          <w:lang w:val="id-ID"/>
        </w:rPr>
        <w:t>Andarmoyo</w:t>
      </w:r>
      <w:r w:rsidR="00E70D7B">
        <w:rPr>
          <w:szCs w:val="24"/>
          <w:lang w:val="id-ID"/>
        </w:rPr>
        <w:t>, 2013:96</w:t>
      </w:r>
      <w:r w:rsidRPr="00181887">
        <w:rPr>
          <w:szCs w:val="24"/>
          <w:lang w:val="id-ID"/>
        </w:rPr>
        <w:t>).</w:t>
      </w:r>
    </w:p>
    <w:p w:rsidR="00FC5C0D" w:rsidRPr="00181887" w:rsidRDefault="00FC5C0D" w:rsidP="0068470C">
      <w:pPr>
        <w:tabs>
          <w:tab w:val="left" w:pos="993"/>
        </w:tabs>
        <w:spacing w:line="480" w:lineRule="auto"/>
        <w:ind w:left="993"/>
        <w:jc w:val="both"/>
        <w:rPr>
          <w:szCs w:val="24"/>
          <w:lang w:val="id-ID"/>
        </w:rPr>
      </w:pPr>
      <w:r w:rsidRPr="00181887">
        <w:rPr>
          <w:szCs w:val="24"/>
          <w:lang w:val="id-ID"/>
        </w:rPr>
        <w:tab/>
        <w:t xml:space="preserve">Kebanyakan NSAID bekerja pada reseptor saraf perifer untuk mengurangi transmisi dan resepsi stimulus nyeri. Tidak seperti opiat, NSAID tidak menyebabkan sedasi atau depresi pernapasan juga tidak </w:t>
      </w:r>
      <w:r w:rsidRPr="00181887">
        <w:rPr>
          <w:szCs w:val="24"/>
          <w:lang w:val="id-ID"/>
        </w:rPr>
        <w:lastRenderedPageBreak/>
        <w:t>mengganggu fungsi berkemih a</w:t>
      </w:r>
      <w:r w:rsidR="00E70D7B">
        <w:rPr>
          <w:szCs w:val="24"/>
          <w:lang w:val="id-ID"/>
        </w:rPr>
        <w:t>tau defekasi (AHCPR, 1992, P</w:t>
      </w:r>
      <w:r w:rsidRPr="00181887">
        <w:rPr>
          <w:szCs w:val="24"/>
          <w:lang w:val="id-ID"/>
        </w:rPr>
        <w:t>otter &amp; Perry, 2005</w:t>
      </w:r>
      <w:r w:rsidR="00E70D7B">
        <w:rPr>
          <w:szCs w:val="24"/>
          <w:lang w:val="id-ID"/>
        </w:rPr>
        <w:t xml:space="preserve"> dalam </w:t>
      </w:r>
      <w:r w:rsidR="00FF1F53">
        <w:rPr>
          <w:szCs w:val="24"/>
          <w:lang w:val="id-ID"/>
        </w:rPr>
        <w:t>Andarmoyo</w:t>
      </w:r>
      <w:r w:rsidR="00E70D7B">
        <w:rPr>
          <w:szCs w:val="24"/>
          <w:lang w:val="id-ID"/>
        </w:rPr>
        <w:t>, 2013:96</w:t>
      </w:r>
      <w:r w:rsidRPr="00181887">
        <w:rPr>
          <w:szCs w:val="24"/>
          <w:lang w:val="id-ID"/>
        </w:rPr>
        <w:t>).</w:t>
      </w:r>
    </w:p>
    <w:p w:rsidR="00FC5C0D" w:rsidRPr="00181887" w:rsidRDefault="00FC5C0D" w:rsidP="0068470C">
      <w:pPr>
        <w:pStyle w:val="ListParagraph"/>
        <w:numPr>
          <w:ilvl w:val="0"/>
          <w:numId w:val="22"/>
        </w:numPr>
        <w:tabs>
          <w:tab w:val="left" w:pos="709"/>
        </w:tabs>
        <w:spacing w:line="480" w:lineRule="auto"/>
        <w:jc w:val="both"/>
        <w:rPr>
          <w:szCs w:val="24"/>
          <w:lang w:val="id-ID"/>
        </w:rPr>
      </w:pPr>
      <w:r w:rsidRPr="00181887">
        <w:rPr>
          <w:szCs w:val="24"/>
          <w:lang w:val="id-ID"/>
        </w:rPr>
        <w:t>Analgesik narkotik atau opiat</w:t>
      </w:r>
    </w:p>
    <w:p w:rsidR="00FC5C0D" w:rsidRPr="00181887" w:rsidRDefault="00FC5C0D" w:rsidP="0068470C">
      <w:pPr>
        <w:tabs>
          <w:tab w:val="left" w:pos="993"/>
          <w:tab w:val="left" w:pos="1418"/>
        </w:tabs>
        <w:spacing w:line="480" w:lineRule="auto"/>
        <w:ind w:left="993"/>
        <w:jc w:val="both"/>
        <w:rPr>
          <w:szCs w:val="24"/>
          <w:lang w:val="id-ID"/>
        </w:rPr>
      </w:pPr>
      <w:r w:rsidRPr="00181887">
        <w:rPr>
          <w:szCs w:val="24"/>
          <w:lang w:val="id-ID"/>
        </w:rPr>
        <w:tab/>
        <w:t>Analgesik narkotik atau opiat umumnya diresepkan dan digunakan untuk nyeri sedang sampai berat, seperti pascaoperasi dan nyeri maligna. Analgesik ini bekerja pada sistem saraf pusat untuk menghasilkan kombinasi efek mendepresi dan menstimulasi.</w:t>
      </w:r>
    </w:p>
    <w:p w:rsidR="00FC5C0D" w:rsidRPr="00181887" w:rsidRDefault="00FC5C0D" w:rsidP="0068470C">
      <w:pPr>
        <w:pStyle w:val="ListParagraph"/>
        <w:numPr>
          <w:ilvl w:val="0"/>
          <w:numId w:val="22"/>
        </w:numPr>
        <w:tabs>
          <w:tab w:val="left" w:pos="4820"/>
        </w:tabs>
        <w:spacing w:line="480" w:lineRule="auto"/>
        <w:jc w:val="both"/>
        <w:rPr>
          <w:szCs w:val="24"/>
          <w:lang w:val="id-ID"/>
        </w:rPr>
      </w:pPr>
      <w:r w:rsidRPr="00181887">
        <w:rPr>
          <w:szCs w:val="24"/>
          <w:lang w:val="id-ID"/>
        </w:rPr>
        <w:t>Obat tambahan (Adjuvan)</w:t>
      </w:r>
    </w:p>
    <w:p w:rsidR="00FC5C0D" w:rsidRPr="0062054D" w:rsidRDefault="00FC5C0D" w:rsidP="0062054D">
      <w:pPr>
        <w:tabs>
          <w:tab w:val="left" w:pos="993"/>
        </w:tabs>
        <w:spacing w:line="480" w:lineRule="auto"/>
        <w:ind w:left="993"/>
        <w:jc w:val="both"/>
        <w:rPr>
          <w:szCs w:val="24"/>
          <w:lang w:val="id-ID"/>
        </w:rPr>
      </w:pPr>
      <w:r w:rsidRPr="00181887">
        <w:rPr>
          <w:szCs w:val="24"/>
          <w:lang w:val="id-ID"/>
        </w:rPr>
        <w:tab/>
      </w:r>
      <w:r w:rsidRPr="00181887">
        <w:rPr>
          <w:szCs w:val="24"/>
        </w:rPr>
        <w:t>Analgesik adjuvans seperti sedatif, anticemas, dan relaksasi otot meningkatkan kontrol nyeri atau menghilangkan gejala lain seperti mual dan muntah. Obat-obatan ini dapat menimbulkan rasa kantuk dan kerusakan koordinasi</w:t>
      </w:r>
      <w:r w:rsidRPr="00181887">
        <w:rPr>
          <w:szCs w:val="24"/>
          <w:lang w:val="id-ID"/>
        </w:rPr>
        <w:t>, keputusasaan, dan kewaspadaan mental.</w:t>
      </w:r>
    </w:p>
    <w:p w:rsidR="00F048DE" w:rsidRPr="00181887" w:rsidRDefault="00F048DE" w:rsidP="0068470C">
      <w:pPr>
        <w:pStyle w:val="ListParagraph"/>
        <w:numPr>
          <w:ilvl w:val="0"/>
          <w:numId w:val="34"/>
        </w:numPr>
        <w:spacing w:line="480" w:lineRule="auto"/>
        <w:jc w:val="both"/>
        <w:rPr>
          <w:szCs w:val="24"/>
        </w:rPr>
      </w:pPr>
      <w:r w:rsidRPr="00181887">
        <w:rPr>
          <w:szCs w:val="24"/>
        </w:rPr>
        <w:t>Tindakan Non-Farmakologis</w:t>
      </w:r>
    </w:p>
    <w:p w:rsidR="00F048DE" w:rsidRPr="00181887" w:rsidRDefault="00F048DE" w:rsidP="0068470C">
      <w:pPr>
        <w:spacing w:line="480" w:lineRule="auto"/>
        <w:ind w:left="720" w:firstLine="345"/>
        <w:jc w:val="both"/>
        <w:rPr>
          <w:szCs w:val="24"/>
        </w:rPr>
      </w:pPr>
      <w:r w:rsidRPr="00181887">
        <w:rPr>
          <w:szCs w:val="24"/>
        </w:rPr>
        <w:t>Manajemen nyeri non-farmakologis merupakan tindakan menurunkan respons nyeri tanpa menggunakan agen farmakologi dan merupakan tindakan independen perawat dalam mengatasi respons nyeri pasien.</w:t>
      </w:r>
      <w:r w:rsidR="00CC0DE4">
        <w:rPr>
          <w:szCs w:val="24"/>
          <w:lang w:val="id-ID"/>
        </w:rPr>
        <w:t xml:space="preserve"> Metode pereda nyeri non-farmakologis biasanya mempunyai resiko yang sangat rendah (Brunner &amp; Suddarth, 2002:232). Menurut Brunner &amp; Suddarth </w:t>
      </w:r>
      <w:r w:rsidR="009E6602">
        <w:rPr>
          <w:szCs w:val="24"/>
          <w:lang w:val="id-ID"/>
        </w:rPr>
        <w:t xml:space="preserve">2002, berikut </w:t>
      </w:r>
      <w:r w:rsidR="009E6602">
        <w:rPr>
          <w:szCs w:val="24"/>
        </w:rPr>
        <w:t>b</w:t>
      </w:r>
      <w:r w:rsidRPr="00181887">
        <w:rPr>
          <w:szCs w:val="24"/>
        </w:rPr>
        <w:t>eberapa tindakan-tindakan tersebut adalah:</w:t>
      </w:r>
    </w:p>
    <w:p w:rsidR="00CC0DE4" w:rsidRPr="00CC0DE4" w:rsidRDefault="00CC0DE4" w:rsidP="0068470C">
      <w:pPr>
        <w:pStyle w:val="ListParagraph"/>
        <w:numPr>
          <w:ilvl w:val="0"/>
          <w:numId w:val="23"/>
        </w:numPr>
        <w:tabs>
          <w:tab w:val="left" w:pos="993"/>
        </w:tabs>
        <w:spacing w:line="480" w:lineRule="auto"/>
        <w:jc w:val="both"/>
        <w:rPr>
          <w:szCs w:val="24"/>
        </w:rPr>
      </w:pPr>
      <w:r>
        <w:rPr>
          <w:szCs w:val="24"/>
          <w:lang w:val="id-ID"/>
        </w:rPr>
        <w:t>Stimulasi dan Massase Kutaneus</w:t>
      </w:r>
    </w:p>
    <w:p w:rsidR="00CC0DE4" w:rsidRDefault="009E6602" w:rsidP="0068470C">
      <w:pPr>
        <w:pStyle w:val="ListParagraph"/>
        <w:tabs>
          <w:tab w:val="left" w:pos="993"/>
        </w:tabs>
        <w:spacing w:line="480" w:lineRule="auto"/>
        <w:ind w:left="1065"/>
        <w:jc w:val="both"/>
        <w:rPr>
          <w:szCs w:val="24"/>
          <w:lang w:val="id-ID"/>
        </w:rPr>
      </w:pPr>
      <w:r>
        <w:rPr>
          <w:szCs w:val="24"/>
          <w:lang w:val="id-ID"/>
        </w:rPr>
        <w:tab/>
      </w:r>
      <w:r w:rsidR="00CC0DE4">
        <w:rPr>
          <w:szCs w:val="24"/>
          <w:lang w:val="id-ID"/>
        </w:rPr>
        <w:t xml:space="preserve">Teori </w:t>
      </w:r>
      <w:r w:rsidR="00CC0DE4">
        <w:rPr>
          <w:i/>
          <w:szCs w:val="24"/>
          <w:lang w:val="id-ID"/>
        </w:rPr>
        <w:t xml:space="preserve">gate control </w:t>
      </w:r>
      <w:r w:rsidR="00CC0DE4">
        <w:rPr>
          <w:szCs w:val="24"/>
          <w:lang w:val="id-ID"/>
        </w:rPr>
        <w:t xml:space="preserve">nyeri seperti yang telah dijelaskan sebelumnya, bertujuan menstimulasi serabut-serabut yang mentrasmisikan sensasi tidak nyeri memblok atau menurunkantrasmisi impuls nyeri. Beberapa strategi penghilang nyeri non-farmakologis, termasuk menggosok kulit </w:t>
      </w:r>
      <w:r w:rsidR="00CC0DE4">
        <w:rPr>
          <w:szCs w:val="24"/>
          <w:lang w:val="id-ID"/>
        </w:rPr>
        <w:lastRenderedPageBreak/>
        <w:t>dan menggunakan panas dingin, adalah berdasarkan mekanisme ini</w:t>
      </w:r>
      <w:r w:rsidR="00D707DF">
        <w:rPr>
          <w:szCs w:val="24"/>
          <w:lang w:val="id-ID"/>
        </w:rPr>
        <w:t xml:space="preserve"> </w:t>
      </w:r>
      <w:r w:rsidR="00D707DF" w:rsidRPr="00181887">
        <w:rPr>
          <w:szCs w:val="24"/>
          <w:lang w:val="id-ID"/>
        </w:rPr>
        <w:t>(Smeltzer &amp; Bare, 2002</w:t>
      </w:r>
      <w:r w:rsidR="00D707DF">
        <w:rPr>
          <w:szCs w:val="24"/>
          <w:lang w:val="id-ID"/>
        </w:rPr>
        <w:t>:232)</w:t>
      </w:r>
      <w:r w:rsidR="00CC0DE4">
        <w:rPr>
          <w:szCs w:val="24"/>
          <w:lang w:val="id-ID"/>
        </w:rPr>
        <w:t>.</w:t>
      </w:r>
    </w:p>
    <w:p w:rsidR="00453497" w:rsidRPr="002B2045" w:rsidRDefault="009E6602" w:rsidP="002B2045">
      <w:pPr>
        <w:pStyle w:val="ListParagraph"/>
        <w:tabs>
          <w:tab w:val="left" w:pos="993"/>
        </w:tabs>
        <w:spacing w:line="480" w:lineRule="auto"/>
        <w:ind w:left="1065"/>
        <w:jc w:val="both"/>
        <w:rPr>
          <w:szCs w:val="24"/>
          <w:lang w:val="id-ID"/>
        </w:rPr>
      </w:pPr>
      <w:r>
        <w:rPr>
          <w:szCs w:val="24"/>
          <w:lang w:val="id-ID"/>
        </w:rPr>
        <w:tab/>
        <w:t>Massase adalah stimulasi kutaneus tubuh secara umum, sering dipusatkan pada punggung dan bahu. Massase tidak secara spesifik menstimulasi reseptor tidak nyeri pada bagian reseptor yang sama seperti reseptor nyeri tetapi dapat mempunyai dampak melalui sistem kontrol desenden</w:t>
      </w:r>
      <w:r w:rsidR="00D707DF">
        <w:rPr>
          <w:szCs w:val="24"/>
          <w:lang w:val="id-ID"/>
        </w:rPr>
        <w:t xml:space="preserve"> </w:t>
      </w:r>
      <w:r w:rsidR="00D707DF" w:rsidRPr="00181887">
        <w:rPr>
          <w:szCs w:val="24"/>
          <w:lang w:val="id-ID"/>
        </w:rPr>
        <w:t>(Smeltzer &amp; Bare, 2002</w:t>
      </w:r>
      <w:r w:rsidR="00D707DF">
        <w:rPr>
          <w:szCs w:val="24"/>
          <w:lang w:val="id-ID"/>
        </w:rPr>
        <w:t>:232)</w:t>
      </w:r>
      <w:r>
        <w:rPr>
          <w:szCs w:val="24"/>
          <w:lang w:val="id-ID"/>
        </w:rPr>
        <w:t xml:space="preserve">. </w:t>
      </w:r>
    </w:p>
    <w:p w:rsidR="00F048DE" w:rsidRPr="00181887" w:rsidRDefault="00F048DE" w:rsidP="0068470C">
      <w:pPr>
        <w:pStyle w:val="ListParagraph"/>
        <w:numPr>
          <w:ilvl w:val="0"/>
          <w:numId w:val="23"/>
        </w:numPr>
        <w:spacing w:line="480" w:lineRule="auto"/>
        <w:jc w:val="both"/>
        <w:rPr>
          <w:szCs w:val="24"/>
        </w:rPr>
      </w:pPr>
      <w:r w:rsidRPr="00181887">
        <w:rPr>
          <w:szCs w:val="24"/>
          <w:lang w:val="id-ID"/>
        </w:rPr>
        <w:t>Terapi Es dan Panas/Kompres Panas dan Dingin</w:t>
      </w:r>
    </w:p>
    <w:p w:rsidR="00F048DE" w:rsidRPr="00181887" w:rsidRDefault="00F048DE" w:rsidP="0068470C">
      <w:pPr>
        <w:pStyle w:val="ListParagraph"/>
        <w:spacing w:line="480" w:lineRule="auto"/>
        <w:ind w:left="1065" w:firstLine="375"/>
        <w:jc w:val="both"/>
        <w:rPr>
          <w:szCs w:val="24"/>
          <w:lang w:val="id-ID"/>
        </w:rPr>
      </w:pPr>
      <w:r w:rsidRPr="00181887">
        <w:rPr>
          <w:szCs w:val="24"/>
          <w:lang w:val="id-ID"/>
        </w:rPr>
        <w:t>Pemakaian kompres panas biasanya dilakukan hanya setempat saja pada bagian tubuh tertentu. Dengan pemberian panas, pembuluh-pembuluh darah akan melebar sehingga memperbaiki peredaran darah di dalam jaringan tersebut. Dengan cara ini penyaluran  zat asam dan bahan makanan ke sel-sel diperbesar dan pembuangan dari zat-zat yang dibuang akan diperbaiki. Aktivitas sel yang meningkat akan mengurangi rasa sakit/nyeri dan akan menunjang proses penyembuhan luk</w:t>
      </w:r>
      <w:r w:rsidR="00C3059F">
        <w:rPr>
          <w:szCs w:val="24"/>
          <w:lang w:val="id-ID"/>
        </w:rPr>
        <w:t>a dan proses peradangan</w:t>
      </w:r>
      <w:r w:rsidR="00063165">
        <w:rPr>
          <w:szCs w:val="24"/>
          <w:lang w:val="id-ID"/>
        </w:rPr>
        <w:t xml:space="preserve"> </w:t>
      </w:r>
      <w:r w:rsidR="00063165" w:rsidRPr="00181887">
        <w:rPr>
          <w:szCs w:val="24"/>
          <w:lang w:val="id-ID"/>
        </w:rPr>
        <w:t>(Smeltzer &amp; Bare, 2002</w:t>
      </w:r>
      <w:r w:rsidR="00063165">
        <w:rPr>
          <w:szCs w:val="24"/>
          <w:lang w:val="id-ID"/>
        </w:rPr>
        <w:t>:232)</w:t>
      </w:r>
      <w:r w:rsidRPr="00181887">
        <w:rPr>
          <w:szCs w:val="24"/>
          <w:lang w:val="id-ID"/>
        </w:rPr>
        <w:t>.</w:t>
      </w:r>
    </w:p>
    <w:p w:rsidR="00F048DE" w:rsidRPr="00181887" w:rsidRDefault="00F048DE" w:rsidP="0068470C">
      <w:pPr>
        <w:pStyle w:val="ListParagraph"/>
        <w:spacing w:line="480" w:lineRule="auto"/>
        <w:ind w:left="1065" w:firstLine="375"/>
        <w:jc w:val="both"/>
        <w:rPr>
          <w:szCs w:val="24"/>
        </w:rPr>
      </w:pPr>
      <w:r w:rsidRPr="00181887">
        <w:rPr>
          <w:szCs w:val="24"/>
          <w:lang w:val="id-ID"/>
        </w:rPr>
        <w:t>Terapi es dapat menurunkan prostagladin yang memperkuat sensitivitas reseptor nyeri dan subkutan lain pada tempat cedera dengan menghambat proses inflamasi. Agar efektif, es dapat diletakkan  pada tempat  cedera  segera setelah terjadi. Sementara terapi panas mempunyai keuntungan meningkatkan aliran darah ke suatu area dan kemungkinan dapat menurunkan nyeri dengan memperce</w:t>
      </w:r>
      <w:r w:rsidR="009E6602">
        <w:rPr>
          <w:szCs w:val="24"/>
          <w:lang w:val="id-ID"/>
        </w:rPr>
        <w:t>pat penyembuhan</w:t>
      </w:r>
      <w:r w:rsidR="00063165">
        <w:rPr>
          <w:szCs w:val="24"/>
          <w:lang w:val="id-ID"/>
        </w:rPr>
        <w:t xml:space="preserve"> </w:t>
      </w:r>
      <w:r w:rsidR="00063165" w:rsidRPr="00181887">
        <w:rPr>
          <w:szCs w:val="24"/>
          <w:lang w:val="id-ID"/>
        </w:rPr>
        <w:t>(Smeltzer &amp; Bare, 2002</w:t>
      </w:r>
      <w:r w:rsidR="00063165">
        <w:rPr>
          <w:szCs w:val="24"/>
          <w:lang w:val="id-ID"/>
        </w:rPr>
        <w:t>:232)</w:t>
      </w:r>
      <w:r w:rsidRPr="00181887">
        <w:rPr>
          <w:szCs w:val="24"/>
          <w:lang w:val="id-ID"/>
        </w:rPr>
        <w:t>.</w:t>
      </w:r>
    </w:p>
    <w:p w:rsidR="00F048DE" w:rsidRPr="00181887" w:rsidRDefault="00F048DE" w:rsidP="0068470C">
      <w:pPr>
        <w:pStyle w:val="ListParagraph"/>
        <w:numPr>
          <w:ilvl w:val="0"/>
          <w:numId w:val="23"/>
        </w:numPr>
        <w:spacing w:line="480" w:lineRule="auto"/>
        <w:jc w:val="both"/>
        <w:rPr>
          <w:szCs w:val="24"/>
        </w:rPr>
      </w:pPr>
      <w:r w:rsidRPr="00181887">
        <w:rPr>
          <w:szCs w:val="24"/>
          <w:lang w:val="id-ID"/>
        </w:rPr>
        <w:lastRenderedPageBreak/>
        <w:t>Stimulasi Saraf Elektris Teanskutan/TENS (</w:t>
      </w:r>
      <w:r w:rsidRPr="00181887">
        <w:rPr>
          <w:i/>
          <w:szCs w:val="24"/>
          <w:lang w:val="id-ID"/>
        </w:rPr>
        <w:t>Transcutaneous Elektrical Nerve Stimuation)</w:t>
      </w:r>
    </w:p>
    <w:p w:rsidR="00F048DE" w:rsidRPr="00181887" w:rsidRDefault="00F048DE" w:rsidP="0068470C">
      <w:pPr>
        <w:pStyle w:val="ListParagraph"/>
        <w:spacing w:line="480" w:lineRule="auto"/>
        <w:ind w:left="1065" w:firstLine="375"/>
        <w:jc w:val="both"/>
        <w:rPr>
          <w:szCs w:val="24"/>
        </w:rPr>
      </w:pPr>
      <w:r w:rsidRPr="00181887">
        <w:rPr>
          <w:szCs w:val="24"/>
          <w:lang w:val="id-ID"/>
        </w:rPr>
        <w:t>TENS adalah suatu alat yang menggunakan aliran listrik, baik dengan frekuensi renddah maupun tinggi, yang dihubungkan dengan beberapa elektroda pada kulit untuk menghasillakn sensasi kesemuta, menggetar, atau mendengung pada area nyeri. TENS adalah prosedur non-invasif dan merupakan metode yang aman untuk mengurangi nyeri, baik aku</w:t>
      </w:r>
      <w:r w:rsidR="00C3059F">
        <w:rPr>
          <w:szCs w:val="24"/>
          <w:lang w:val="id-ID"/>
        </w:rPr>
        <w:t>t maupun kronis</w:t>
      </w:r>
      <w:r w:rsidR="00063165">
        <w:rPr>
          <w:szCs w:val="24"/>
          <w:lang w:val="id-ID"/>
        </w:rPr>
        <w:t xml:space="preserve"> </w:t>
      </w:r>
      <w:r w:rsidR="00063165" w:rsidRPr="00181887">
        <w:rPr>
          <w:szCs w:val="24"/>
          <w:lang w:val="id-ID"/>
        </w:rPr>
        <w:t>(Smeltzer &amp; Bare, 2002</w:t>
      </w:r>
      <w:r w:rsidR="00063165">
        <w:rPr>
          <w:szCs w:val="24"/>
          <w:lang w:val="id-ID"/>
        </w:rPr>
        <w:t>:2232</w:t>
      </w:r>
      <w:r w:rsidR="00063165" w:rsidRPr="00181887">
        <w:rPr>
          <w:szCs w:val="24"/>
          <w:lang w:val="id-ID"/>
        </w:rPr>
        <w:t>).</w:t>
      </w:r>
    </w:p>
    <w:p w:rsidR="00F048DE" w:rsidRPr="00181887" w:rsidRDefault="00F048DE" w:rsidP="0068470C">
      <w:pPr>
        <w:pStyle w:val="ListParagraph"/>
        <w:numPr>
          <w:ilvl w:val="0"/>
          <w:numId w:val="23"/>
        </w:numPr>
        <w:spacing w:line="480" w:lineRule="auto"/>
        <w:jc w:val="both"/>
        <w:rPr>
          <w:szCs w:val="24"/>
        </w:rPr>
      </w:pPr>
      <w:r w:rsidRPr="00181887">
        <w:rPr>
          <w:szCs w:val="24"/>
        </w:rPr>
        <w:t>Distraksi</w:t>
      </w:r>
    </w:p>
    <w:p w:rsidR="00F048DE" w:rsidRPr="00181887" w:rsidRDefault="00F048DE" w:rsidP="0068470C">
      <w:pPr>
        <w:spacing w:line="480" w:lineRule="auto"/>
        <w:ind w:left="1065" w:firstLine="375"/>
        <w:jc w:val="both"/>
        <w:rPr>
          <w:szCs w:val="24"/>
        </w:rPr>
      </w:pPr>
      <w:r w:rsidRPr="00181887">
        <w:rPr>
          <w:szCs w:val="24"/>
        </w:rPr>
        <w:t xml:space="preserve">Distraksi yang mencakup memfokuskan perhatian pasien pada sesuatu selain pada nyeri.Seseorang yang kurang menyadari adanya nyeri atau memberikan sedikit perhatian pada nyeri </w:t>
      </w:r>
      <w:proofErr w:type="gramStart"/>
      <w:r w:rsidRPr="00181887">
        <w:rPr>
          <w:szCs w:val="24"/>
        </w:rPr>
        <w:t>akan</w:t>
      </w:r>
      <w:proofErr w:type="gramEnd"/>
      <w:r w:rsidRPr="00181887">
        <w:rPr>
          <w:szCs w:val="24"/>
        </w:rPr>
        <w:t xml:space="preserve"> sedikit terganggu oleh nyeri dan lebih toleransi terhadap nyeri </w:t>
      </w:r>
      <w:r w:rsidR="00C3059F" w:rsidRPr="00181887">
        <w:rPr>
          <w:szCs w:val="24"/>
          <w:lang w:val="id-ID"/>
        </w:rPr>
        <w:t>(Smeltzer &amp; Bare, 2002</w:t>
      </w:r>
      <w:r w:rsidR="00C3059F">
        <w:rPr>
          <w:szCs w:val="24"/>
          <w:lang w:val="id-ID"/>
        </w:rPr>
        <w:t>:233</w:t>
      </w:r>
      <w:r w:rsidR="00C3059F" w:rsidRPr="00181887">
        <w:rPr>
          <w:szCs w:val="24"/>
          <w:lang w:val="id-ID"/>
        </w:rPr>
        <w:t>).</w:t>
      </w:r>
    </w:p>
    <w:p w:rsidR="00F048DE" w:rsidRPr="00181887" w:rsidRDefault="00F048DE" w:rsidP="0068470C">
      <w:pPr>
        <w:pStyle w:val="ListParagraph"/>
        <w:numPr>
          <w:ilvl w:val="0"/>
          <w:numId w:val="23"/>
        </w:numPr>
        <w:spacing w:line="480" w:lineRule="auto"/>
        <w:jc w:val="both"/>
        <w:rPr>
          <w:szCs w:val="24"/>
        </w:rPr>
      </w:pPr>
      <w:r w:rsidRPr="00181887">
        <w:rPr>
          <w:szCs w:val="24"/>
          <w:lang w:val="id-ID"/>
        </w:rPr>
        <w:t>Relaksasi</w:t>
      </w:r>
    </w:p>
    <w:p w:rsidR="00F048DE" w:rsidRPr="00181887" w:rsidRDefault="00F048DE" w:rsidP="0068470C">
      <w:pPr>
        <w:pStyle w:val="ListParagraph"/>
        <w:spacing w:line="480" w:lineRule="auto"/>
        <w:ind w:left="1065" w:firstLine="375"/>
        <w:jc w:val="both"/>
        <w:rPr>
          <w:szCs w:val="24"/>
        </w:rPr>
      </w:pPr>
      <w:r w:rsidRPr="00181887">
        <w:rPr>
          <w:szCs w:val="24"/>
          <w:lang w:val="id-ID"/>
        </w:rPr>
        <w:t>Relaksasi adalah suatu tindakan untuk membebaskan mental danfisik dari ketegangan dan stress sehingga dapat meningkatkan toleransi terhadap nyeri. Teknik relaksasi yang sederhana terdiri atas napas abdomen dengan frekuensi lambat, berirama (Smeltzer &amp; Bare, 2002</w:t>
      </w:r>
      <w:r w:rsidR="00C3059F">
        <w:rPr>
          <w:szCs w:val="24"/>
          <w:lang w:val="id-ID"/>
        </w:rPr>
        <w:t>:233</w:t>
      </w:r>
      <w:r w:rsidRPr="00181887">
        <w:rPr>
          <w:szCs w:val="24"/>
          <w:lang w:val="id-ID"/>
        </w:rPr>
        <w:t>).</w:t>
      </w:r>
    </w:p>
    <w:p w:rsidR="00F048DE" w:rsidRPr="00181887" w:rsidRDefault="00F048DE" w:rsidP="0068470C">
      <w:pPr>
        <w:pStyle w:val="ListParagraph"/>
        <w:numPr>
          <w:ilvl w:val="0"/>
          <w:numId w:val="23"/>
        </w:numPr>
        <w:spacing w:line="480" w:lineRule="auto"/>
        <w:jc w:val="both"/>
        <w:rPr>
          <w:szCs w:val="24"/>
        </w:rPr>
      </w:pPr>
      <w:r w:rsidRPr="00181887">
        <w:rPr>
          <w:szCs w:val="24"/>
          <w:lang w:val="id-ID"/>
        </w:rPr>
        <w:t>Imajinasi Terbimbing</w:t>
      </w:r>
    </w:p>
    <w:p w:rsidR="00453497" w:rsidRPr="00FB3996" w:rsidRDefault="00F048DE" w:rsidP="00FB3996">
      <w:pPr>
        <w:pStyle w:val="ListParagraph"/>
        <w:spacing w:line="480" w:lineRule="auto"/>
        <w:ind w:left="1065" w:firstLine="375"/>
        <w:jc w:val="both"/>
        <w:rPr>
          <w:szCs w:val="24"/>
          <w:lang w:val="id-ID"/>
        </w:rPr>
      </w:pPr>
      <w:r w:rsidRPr="00181887">
        <w:rPr>
          <w:szCs w:val="24"/>
        </w:rPr>
        <w:t xml:space="preserve">Imajinasi terbimbing adalah mengggunakan imajinasi seseorang dalam suatu </w:t>
      </w:r>
      <w:proofErr w:type="gramStart"/>
      <w:r w:rsidRPr="00181887">
        <w:rPr>
          <w:szCs w:val="24"/>
        </w:rPr>
        <w:t>cara</w:t>
      </w:r>
      <w:proofErr w:type="gramEnd"/>
      <w:r w:rsidRPr="00181887">
        <w:rPr>
          <w:szCs w:val="24"/>
        </w:rPr>
        <w:t xml:space="preserve"> yang dirancang secara khusus untuk mencapai efek positif tertentu. Sebagai contoh, imajinasi terbimbing untuk relaksasi </w:t>
      </w:r>
      <w:r w:rsidRPr="00181887">
        <w:rPr>
          <w:szCs w:val="24"/>
        </w:rPr>
        <w:lastRenderedPageBreak/>
        <w:t xml:space="preserve">dan meredakan nyeri dapat terdiri atas menggabungkan napas berirama lambat dengan suatu bayangan mental relaksasi dan kenyamanan </w:t>
      </w:r>
      <w:r w:rsidR="00C3059F" w:rsidRPr="00181887">
        <w:rPr>
          <w:szCs w:val="24"/>
          <w:lang w:val="id-ID"/>
        </w:rPr>
        <w:t>(Smeltzer &amp; Bare, 2002</w:t>
      </w:r>
      <w:r w:rsidR="00C3059F">
        <w:rPr>
          <w:szCs w:val="24"/>
          <w:lang w:val="id-ID"/>
        </w:rPr>
        <w:t>:234</w:t>
      </w:r>
      <w:r w:rsidR="00C3059F" w:rsidRPr="00181887">
        <w:rPr>
          <w:szCs w:val="24"/>
          <w:lang w:val="id-ID"/>
        </w:rPr>
        <w:t>).</w:t>
      </w:r>
    </w:p>
    <w:p w:rsidR="00C3059F" w:rsidRPr="0015297A" w:rsidRDefault="00C3059F" w:rsidP="0068470C">
      <w:pPr>
        <w:pStyle w:val="ListParagraph"/>
        <w:numPr>
          <w:ilvl w:val="0"/>
          <w:numId w:val="23"/>
        </w:numPr>
        <w:spacing w:line="480" w:lineRule="auto"/>
        <w:jc w:val="both"/>
        <w:rPr>
          <w:szCs w:val="24"/>
          <w:lang w:val="id-ID"/>
        </w:rPr>
      </w:pPr>
      <w:r w:rsidRPr="0015297A">
        <w:rPr>
          <w:szCs w:val="24"/>
          <w:lang w:val="id-ID"/>
        </w:rPr>
        <w:t xml:space="preserve">Hipnosis </w:t>
      </w:r>
    </w:p>
    <w:p w:rsidR="00D907C9" w:rsidRPr="002B2045" w:rsidRDefault="0015297A" w:rsidP="002B2045">
      <w:pPr>
        <w:pStyle w:val="ListParagraph"/>
        <w:spacing w:line="480" w:lineRule="auto"/>
        <w:ind w:left="1065"/>
        <w:jc w:val="both"/>
        <w:rPr>
          <w:szCs w:val="24"/>
          <w:lang w:val="id-ID"/>
        </w:rPr>
      </w:pPr>
      <w:r>
        <w:rPr>
          <w:szCs w:val="24"/>
          <w:lang w:val="id-ID"/>
        </w:rPr>
        <w:t xml:space="preserve">Teknik ini mungkin membantu dalam memberikan peredaan nyeri terutama dalam situasi sulit. Keefektifan hipnosis tergatung pada kemudahan hipnotik individu </w:t>
      </w:r>
      <w:r w:rsidRPr="00181887">
        <w:rPr>
          <w:szCs w:val="24"/>
          <w:lang w:val="id-ID"/>
        </w:rPr>
        <w:t>(Smeltzer &amp; Bare, 2002</w:t>
      </w:r>
      <w:r w:rsidR="00D907C9">
        <w:rPr>
          <w:szCs w:val="24"/>
          <w:lang w:val="id-ID"/>
        </w:rPr>
        <w:t>:234).</w:t>
      </w:r>
    </w:p>
    <w:p w:rsidR="00782011" w:rsidRPr="00782011" w:rsidRDefault="00782011" w:rsidP="0068470C">
      <w:pPr>
        <w:pStyle w:val="ListParagraph"/>
        <w:numPr>
          <w:ilvl w:val="1"/>
          <w:numId w:val="34"/>
        </w:numPr>
        <w:autoSpaceDE w:val="0"/>
        <w:autoSpaceDN w:val="0"/>
        <w:adjustRightInd w:val="0"/>
        <w:spacing w:line="480" w:lineRule="auto"/>
        <w:jc w:val="both"/>
        <w:rPr>
          <w:b/>
          <w:color w:val="000000"/>
          <w:szCs w:val="24"/>
          <w:lang w:val="id-ID"/>
        </w:rPr>
      </w:pPr>
      <w:r w:rsidRPr="00782011">
        <w:rPr>
          <w:b/>
          <w:color w:val="000000"/>
          <w:szCs w:val="24"/>
          <w:lang w:val="id-ID"/>
        </w:rPr>
        <w:t xml:space="preserve">Konsep </w:t>
      </w:r>
      <w:r w:rsidR="007E27C5">
        <w:rPr>
          <w:b/>
          <w:color w:val="000000"/>
          <w:szCs w:val="24"/>
          <w:lang w:val="id-ID"/>
        </w:rPr>
        <w:t>Laparatomy</w:t>
      </w:r>
    </w:p>
    <w:p w:rsidR="00782011" w:rsidRPr="00782011" w:rsidRDefault="00782011" w:rsidP="0068470C">
      <w:pPr>
        <w:pStyle w:val="ListParagraph"/>
        <w:numPr>
          <w:ilvl w:val="2"/>
          <w:numId w:val="34"/>
        </w:numPr>
        <w:autoSpaceDE w:val="0"/>
        <w:autoSpaceDN w:val="0"/>
        <w:adjustRightInd w:val="0"/>
        <w:spacing w:line="480" w:lineRule="auto"/>
        <w:jc w:val="both"/>
        <w:rPr>
          <w:b/>
          <w:color w:val="000000"/>
          <w:szCs w:val="24"/>
          <w:lang w:val="id-ID"/>
        </w:rPr>
      </w:pPr>
      <w:r w:rsidRPr="00782011">
        <w:rPr>
          <w:b/>
          <w:color w:val="000000"/>
          <w:szCs w:val="24"/>
          <w:lang w:val="id-ID"/>
        </w:rPr>
        <w:t xml:space="preserve">Pengertian </w:t>
      </w:r>
      <w:r w:rsidR="007E27C5">
        <w:rPr>
          <w:b/>
          <w:color w:val="000000"/>
          <w:szCs w:val="24"/>
          <w:lang w:val="id-ID"/>
        </w:rPr>
        <w:t>Laparatomy</w:t>
      </w:r>
    </w:p>
    <w:p w:rsidR="00146AEE" w:rsidRPr="0075236C" w:rsidRDefault="003650A2" w:rsidP="00CC3A96">
      <w:pPr>
        <w:pStyle w:val="ListParagraph"/>
        <w:autoSpaceDE w:val="0"/>
        <w:autoSpaceDN w:val="0"/>
        <w:adjustRightInd w:val="0"/>
        <w:spacing w:line="480" w:lineRule="auto"/>
        <w:ind w:left="709" w:firstLine="731"/>
        <w:jc w:val="both"/>
        <w:rPr>
          <w:lang w:val="id-ID"/>
        </w:rPr>
      </w:pPr>
      <w:proofErr w:type="gramStart"/>
      <w:r>
        <w:rPr>
          <w:szCs w:val="24"/>
        </w:rPr>
        <w:t xml:space="preserve">Laparatomi </w:t>
      </w:r>
      <w:r>
        <w:t xml:space="preserve"> adalah</w:t>
      </w:r>
      <w:proofErr w:type="gramEnd"/>
      <w:r>
        <w:t xml:space="preserve"> </w:t>
      </w:r>
      <w:hyperlink r:id="rId12" w:tooltip="Prosedur" w:history="1">
        <w:r>
          <w:rPr>
            <w:rStyle w:val="Hyperlink"/>
          </w:rPr>
          <w:t>prosedur</w:t>
        </w:r>
      </w:hyperlink>
      <w:r w:rsidR="0075236C">
        <w:t xml:space="preserve"> membuka dinding abdomen dan peritoneum.</w:t>
      </w:r>
      <w:r w:rsidR="0075236C">
        <w:rPr>
          <w:lang w:val="id-ID"/>
        </w:rPr>
        <w:t xml:space="preserve"> Faktor penting dalam melakukan </w:t>
      </w:r>
      <w:r w:rsidR="007E27C5">
        <w:rPr>
          <w:lang w:val="id-ID"/>
        </w:rPr>
        <w:t>laparatomy</w:t>
      </w:r>
      <w:r w:rsidR="0075236C">
        <w:rPr>
          <w:lang w:val="id-ID"/>
        </w:rPr>
        <w:t xml:space="preserve"> adalah dalam membuka dan menutup dinding abdomen dengan cara dan teknik yang baik ( Soetamto, 2008:113).</w:t>
      </w:r>
    </w:p>
    <w:p w:rsidR="00B346FF" w:rsidRDefault="00146AEE" w:rsidP="00CC3A96">
      <w:pPr>
        <w:pStyle w:val="ListParagraph"/>
        <w:autoSpaceDE w:val="0"/>
        <w:autoSpaceDN w:val="0"/>
        <w:adjustRightInd w:val="0"/>
        <w:spacing w:line="480" w:lineRule="auto"/>
        <w:ind w:left="709" w:firstLine="731"/>
        <w:jc w:val="both"/>
        <w:rPr>
          <w:lang w:val="id-ID"/>
        </w:rPr>
      </w:pPr>
      <w:r>
        <w:rPr>
          <w:lang w:val="id-ID"/>
        </w:rPr>
        <w:t xml:space="preserve">Menurut Gruendemann (2006:118) pembedahan dinding abdomen, saluran pencernaan (gastrointestinal, GI), dan organ aksesori-misalnya limpa,pankreas, hati, kandung empedu, dan duktus-serta struktur penunjang di abdomen. </w:t>
      </w:r>
    </w:p>
    <w:p w:rsidR="0075236C" w:rsidRPr="00181887" w:rsidRDefault="00134D51" w:rsidP="001B71D8">
      <w:pPr>
        <w:spacing w:line="360" w:lineRule="auto"/>
        <w:ind w:firstLine="567"/>
        <w:rPr>
          <w:b/>
          <w:szCs w:val="24"/>
          <w:lang w:val="id-ID"/>
        </w:rPr>
      </w:pPr>
      <w:r>
        <w:rPr>
          <w:b/>
          <w:szCs w:val="24"/>
          <w:lang w:val="id-ID"/>
        </w:rPr>
        <w:t>2.2</w:t>
      </w:r>
      <w:r w:rsidR="0075236C" w:rsidRPr="00181887">
        <w:rPr>
          <w:b/>
          <w:szCs w:val="24"/>
          <w:lang w:val="id-ID"/>
        </w:rPr>
        <w:t>.2 Faktor Macam Irisan Laparatomi</w:t>
      </w:r>
    </w:p>
    <w:p w:rsidR="0075236C" w:rsidRPr="00181887" w:rsidRDefault="0075236C" w:rsidP="001B71D8">
      <w:pPr>
        <w:spacing w:line="360" w:lineRule="auto"/>
        <w:ind w:left="567" w:firstLine="720"/>
        <w:rPr>
          <w:szCs w:val="24"/>
        </w:rPr>
      </w:pPr>
      <w:r>
        <w:rPr>
          <w:szCs w:val="24"/>
        </w:rPr>
        <w:t>Menurut Wibow</w:t>
      </w:r>
      <w:r w:rsidRPr="00181887">
        <w:rPr>
          <w:szCs w:val="24"/>
        </w:rPr>
        <w:t>o Soetomo, dkk (2008</w:t>
      </w:r>
      <w:r>
        <w:rPr>
          <w:szCs w:val="24"/>
          <w:lang w:val="id-ID"/>
        </w:rPr>
        <w:t>:113</w:t>
      </w:r>
      <w:r w:rsidRPr="00181887">
        <w:rPr>
          <w:szCs w:val="24"/>
        </w:rPr>
        <w:t>) Ada 4 (empat) faktor yang menentukan macam irisan laparatomi</w:t>
      </w:r>
      <w:r w:rsidRPr="00181887">
        <w:rPr>
          <w:szCs w:val="24"/>
          <w:lang w:val="id-ID"/>
        </w:rPr>
        <w:t xml:space="preserve"> adalah</w:t>
      </w:r>
      <w:r w:rsidRPr="00181887">
        <w:rPr>
          <w:szCs w:val="24"/>
        </w:rPr>
        <w:t>:</w:t>
      </w:r>
    </w:p>
    <w:p w:rsidR="0075236C" w:rsidRPr="00181887" w:rsidRDefault="0075236C" w:rsidP="001B71D8">
      <w:pPr>
        <w:pStyle w:val="ListParagraph"/>
        <w:numPr>
          <w:ilvl w:val="0"/>
          <w:numId w:val="8"/>
        </w:numPr>
        <w:spacing w:after="200" w:line="360" w:lineRule="auto"/>
        <w:ind w:left="993" w:hanging="426"/>
        <w:rPr>
          <w:i/>
          <w:szCs w:val="24"/>
        </w:rPr>
      </w:pPr>
      <w:r w:rsidRPr="00181887">
        <w:rPr>
          <w:i/>
          <w:szCs w:val="24"/>
        </w:rPr>
        <w:t xml:space="preserve">Accessiility </w:t>
      </w:r>
      <w:r w:rsidRPr="00181887">
        <w:rPr>
          <w:szCs w:val="24"/>
        </w:rPr>
        <w:t>(keterdekatan)</w:t>
      </w:r>
    </w:p>
    <w:p w:rsidR="0075236C" w:rsidRPr="00181887" w:rsidRDefault="0075236C" w:rsidP="001B71D8">
      <w:pPr>
        <w:pStyle w:val="ListParagraph"/>
        <w:spacing w:line="360" w:lineRule="auto"/>
        <w:ind w:left="993"/>
        <w:rPr>
          <w:szCs w:val="24"/>
        </w:rPr>
      </w:pPr>
      <w:r w:rsidRPr="00181887">
        <w:rPr>
          <w:szCs w:val="24"/>
        </w:rPr>
        <w:t xml:space="preserve">Dalam memilih tempat irisan, harus diingat </w:t>
      </w:r>
      <w:proofErr w:type="gramStart"/>
      <w:r w:rsidRPr="00181887">
        <w:rPr>
          <w:szCs w:val="24"/>
        </w:rPr>
        <w:t>akan</w:t>
      </w:r>
      <w:proofErr w:type="gramEnd"/>
      <w:r w:rsidRPr="00181887">
        <w:rPr>
          <w:szCs w:val="24"/>
        </w:rPr>
        <w:t xml:space="preserve"> faktor keterdekatan dengan objek yang dituju.</w:t>
      </w:r>
    </w:p>
    <w:p w:rsidR="0075236C" w:rsidRPr="00181887" w:rsidRDefault="0075236C" w:rsidP="001B71D8">
      <w:pPr>
        <w:pStyle w:val="ListParagraph"/>
        <w:numPr>
          <w:ilvl w:val="0"/>
          <w:numId w:val="8"/>
        </w:numPr>
        <w:spacing w:after="200" w:line="360" w:lineRule="auto"/>
        <w:ind w:left="993" w:hanging="426"/>
        <w:rPr>
          <w:i/>
          <w:szCs w:val="24"/>
        </w:rPr>
      </w:pPr>
      <w:r w:rsidRPr="00181887">
        <w:rPr>
          <w:i/>
          <w:szCs w:val="24"/>
        </w:rPr>
        <w:t xml:space="preserve">Extensibility </w:t>
      </w:r>
      <w:r w:rsidRPr="00181887">
        <w:rPr>
          <w:szCs w:val="24"/>
        </w:rPr>
        <w:t>(dapat diperluas)</w:t>
      </w:r>
    </w:p>
    <w:p w:rsidR="0075236C" w:rsidRPr="00181887" w:rsidRDefault="0075236C" w:rsidP="001B71D8">
      <w:pPr>
        <w:pStyle w:val="ListParagraph"/>
        <w:spacing w:line="360" w:lineRule="auto"/>
        <w:ind w:left="993"/>
        <w:rPr>
          <w:szCs w:val="24"/>
        </w:rPr>
      </w:pPr>
      <w:r w:rsidRPr="00181887">
        <w:rPr>
          <w:szCs w:val="24"/>
        </w:rPr>
        <w:t>Irisan harusa dapat memungkinkan untuk diperluas bilamana diperlukan.</w:t>
      </w:r>
    </w:p>
    <w:p w:rsidR="0075236C" w:rsidRPr="00181887" w:rsidRDefault="0075236C" w:rsidP="001B71D8">
      <w:pPr>
        <w:pStyle w:val="ListParagraph"/>
        <w:numPr>
          <w:ilvl w:val="0"/>
          <w:numId w:val="8"/>
        </w:numPr>
        <w:spacing w:after="200" w:line="360" w:lineRule="auto"/>
        <w:ind w:left="993" w:hanging="426"/>
        <w:rPr>
          <w:i/>
          <w:szCs w:val="24"/>
        </w:rPr>
      </w:pPr>
      <w:r w:rsidRPr="00181887">
        <w:rPr>
          <w:i/>
          <w:szCs w:val="24"/>
        </w:rPr>
        <w:t xml:space="preserve">Security </w:t>
      </w:r>
      <w:r w:rsidRPr="00181887">
        <w:rPr>
          <w:szCs w:val="24"/>
        </w:rPr>
        <w:t>(keamanan)</w:t>
      </w:r>
    </w:p>
    <w:p w:rsidR="0075236C" w:rsidRPr="00181887" w:rsidRDefault="0075236C" w:rsidP="001B71D8">
      <w:pPr>
        <w:pStyle w:val="ListParagraph"/>
        <w:spacing w:line="360" w:lineRule="auto"/>
        <w:ind w:left="993"/>
        <w:rPr>
          <w:szCs w:val="24"/>
        </w:rPr>
      </w:pPr>
      <w:r w:rsidRPr="00181887">
        <w:rPr>
          <w:szCs w:val="24"/>
        </w:rPr>
        <w:lastRenderedPageBreak/>
        <w:t>Tempat irisan harus mempunyai kekuatan seperti sebelum operasi.</w:t>
      </w:r>
    </w:p>
    <w:p w:rsidR="0075236C" w:rsidRPr="00181887" w:rsidRDefault="0075236C" w:rsidP="001B71D8">
      <w:pPr>
        <w:pStyle w:val="ListParagraph"/>
        <w:numPr>
          <w:ilvl w:val="0"/>
          <w:numId w:val="8"/>
        </w:numPr>
        <w:spacing w:after="200" w:line="360" w:lineRule="auto"/>
        <w:ind w:left="993" w:hanging="426"/>
        <w:rPr>
          <w:i/>
          <w:szCs w:val="24"/>
        </w:rPr>
      </w:pPr>
      <w:r w:rsidRPr="00181887">
        <w:rPr>
          <w:szCs w:val="24"/>
        </w:rPr>
        <w:t>Kosmetik</w:t>
      </w:r>
    </w:p>
    <w:p w:rsidR="0075236C" w:rsidRDefault="0075236C" w:rsidP="001B71D8">
      <w:pPr>
        <w:pStyle w:val="ListParagraph"/>
        <w:spacing w:line="360" w:lineRule="auto"/>
        <w:ind w:left="993"/>
        <w:rPr>
          <w:szCs w:val="24"/>
        </w:rPr>
      </w:pPr>
      <w:r w:rsidRPr="00181887">
        <w:rPr>
          <w:szCs w:val="24"/>
          <w:lang w:val="id-ID"/>
        </w:rPr>
        <w:t>B</w:t>
      </w:r>
      <w:r w:rsidRPr="00181887">
        <w:rPr>
          <w:szCs w:val="24"/>
        </w:rPr>
        <w:t>ila terdapat luka irisan memberi cacat yang sebaik mungkin.</w:t>
      </w:r>
    </w:p>
    <w:p w:rsidR="00134D51" w:rsidRPr="00181887" w:rsidRDefault="00134D51" w:rsidP="001B71D8">
      <w:pPr>
        <w:pStyle w:val="Heading2"/>
        <w:spacing w:line="360" w:lineRule="auto"/>
        <w:ind w:firstLine="720"/>
        <w:jc w:val="both"/>
        <w:rPr>
          <w:szCs w:val="24"/>
        </w:rPr>
      </w:pPr>
      <w:bookmarkStart w:id="16" w:name="_Toc464526439"/>
      <w:bookmarkStart w:id="17" w:name="_Toc467466958"/>
      <w:bookmarkStart w:id="18" w:name="_Toc467848521"/>
      <w:bookmarkStart w:id="19" w:name="_Toc471064875"/>
      <w:r>
        <w:rPr>
          <w:szCs w:val="24"/>
        </w:rPr>
        <w:t>2.2</w:t>
      </w:r>
      <w:r w:rsidRPr="00181887">
        <w:rPr>
          <w:szCs w:val="24"/>
        </w:rPr>
        <w:t>.</w:t>
      </w:r>
      <w:r w:rsidRPr="00181887">
        <w:rPr>
          <w:szCs w:val="24"/>
          <w:lang w:val="id-ID"/>
        </w:rPr>
        <w:t>3</w:t>
      </w:r>
      <w:r w:rsidRPr="00181887">
        <w:rPr>
          <w:szCs w:val="24"/>
        </w:rPr>
        <w:tab/>
        <w:t xml:space="preserve">Jenis </w:t>
      </w:r>
      <w:r w:rsidRPr="00181887">
        <w:rPr>
          <w:szCs w:val="24"/>
          <w:lang w:val="id-ID"/>
        </w:rPr>
        <w:t>Irisan</w:t>
      </w:r>
      <w:r w:rsidRPr="00181887">
        <w:rPr>
          <w:szCs w:val="24"/>
        </w:rPr>
        <w:t xml:space="preserve"> Pada Operasi </w:t>
      </w:r>
      <w:r w:rsidR="007E27C5">
        <w:rPr>
          <w:szCs w:val="24"/>
        </w:rPr>
        <w:t>Laparatomy</w:t>
      </w:r>
      <w:bookmarkEnd w:id="16"/>
      <w:bookmarkEnd w:id="17"/>
      <w:bookmarkEnd w:id="18"/>
      <w:bookmarkEnd w:id="19"/>
    </w:p>
    <w:p w:rsidR="00134D51" w:rsidRPr="00181887" w:rsidRDefault="00134D51" w:rsidP="001B71D8">
      <w:pPr>
        <w:spacing w:line="360" w:lineRule="auto"/>
        <w:jc w:val="both"/>
        <w:rPr>
          <w:szCs w:val="24"/>
        </w:rPr>
      </w:pPr>
      <w:r w:rsidRPr="00181887">
        <w:rPr>
          <w:szCs w:val="24"/>
        </w:rPr>
        <w:tab/>
        <w:t>Menurut Soetomo dkk (2008</w:t>
      </w:r>
      <w:r>
        <w:rPr>
          <w:szCs w:val="24"/>
          <w:lang w:val="id-ID"/>
        </w:rPr>
        <w:t>:118</w:t>
      </w:r>
      <w:r w:rsidRPr="00181887">
        <w:rPr>
          <w:szCs w:val="24"/>
        </w:rPr>
        <w:t>) macam-macam irisan laparatomi yaitu:</w:t>
      </w:r>
    </w:p>
    <w:p w:rsidR="00134D51" w:rsidRPr="00181887" w:rsidRDefault="00134D51" w:rsidP="001B71D8">
      <w:pPr>
        <w:pStyle w:val="ListParagraph"/>
        <w:numPr>
          <w:ilvl w:val="0"/>
          <w:numId w:val="3"/>
        </w:numPr>
        <w:spacing w:after="200" w:line="360" w:lineRule="auto"/>
        <w:ind w:left="1134" w:hanging="425"/>
        <w:jc w:val="both"/>
        <w:rPr>
          <w:szCs w:val="24"/>
        </w:rPr>
      </w:pPr>
      <w:r w:rsidRPr="00181887">
        <w:rPr>
          <w:szCs w:val="24"/>
        </w:rPr>
        <w:t>Ventrikal</w:t>
      </w:r>
    </w:p>
    <w:p w:rsidR="00134D51" w:rsidRPr="00181887" w:rsidRDefault="00134D51" w:rsidP="001B71D8">
      <w:pPr>
        <w:pStyle w:val="ListParagraph"/>
        <w:spacing w:line="360" w:lineRule="auto"/>
        <w:ind w:firstLine="360"/>
        <w:jc w:val="both"/>
        <w:rPr>
          <w:szCs w:val="24"/>
        </w:rPr>
      </w:pPr>
      <w:r w:rsidRPr="00181887">
        <w:rPr>
          <w:szCs w:val="24"/>
        </w:rPr>
        <w:t>Dapat median atau paramedian dan supra atau infra umbulikal.</w:t>
      </w:r>
    </w:p>
    <w:p w:rsidR="00134D51" w:rsidRPr="00181887" w:rsidRDefault="00134D51" w:rsidP="001B71D8">
      <w:pPr>
        <w:pStyle w:val="ListParagraph"/>
        <w:numPr>
          <w:ilvl w:val="0"/>
          <w:numId w:val="4"/>
        </w:numPr>
        <w:spacing w:after="200" w:line="360" w:lineRule="auto"/>
        <w:ind w:left="1418" w:hanging="284"/>
        <w:jc w:val="both"/>
        <w:rPr>
          <w:szCs w:val="24"/>
        </w:rPr>
      </w:pPr>
      <w:r w:rsidRPr="00181887">
        <w:rPr>
          <w:szCs w:val="24"/>
        </w:rPr>
        <w:t>Irisan median supra/infra umbilika (Gambar A) merupakan pilihan utama pada kasus darurat.Digunakan pada pembedahan lambung, limpa, pankreas hati</w:t>
      </w:r>
      <w:r w:rsidRPr="00181887">
        <w:rPr>
          <w:szCs w:val="24"/>
          <w:lang w:val="id-ID"/>
        </w:rPr>
        <w:t>. B</w:t>
      </w:r>
      <w:r w:rsidRPr="00181887">
        <w:rPr>
          <w:szCs w:val="24"/>
        </w:rPr>
        <w:t>ebrapa keuntungan dari irisan ini adalah:</w:t>
      </w:r>
    </w:p>
    <w:p w:rsidR="00134D51" w:rsidRPr="00181887" w:rsidRDefault="00134D51" w:rsidP="001B71D8">
      <w:pPr>
        <w:pStyle w:val="ListParagraph"/>
        <w:numPr>
          <w:ilvl w:val="0"/>
          <w:numId w:val="5"/>
        </w:numPr>
        <w:spacing w:after="200" w:line="360" w:lineRule="auto"/>
        <w:ind w:left="1843" w:hanging="425"/>
        <w:jc w:val="both"/>
        <w:rPr>
          <w:szCs w:val="24"/>
        </w:rPr>
      </w:pPr>
      <w:r w:rsidRPr="00181887">
        <w:rPr>
          <w:szCs w:val="24"/>
        </w:rPr>
        <w:t>Sedikit seklai perdaahan waktu membuka abdomen</w:t>
      </w:r>
    </w:p>
    <w:p w:rsidR="00134D51" w:rsidRPr="00181887" w:rsidRDefault="00134D51" w:rsidP="001B71D8">
      <w:pPr>
        <w:pStyle w:val="ListParagraph"/>
        <w:numPr>
          <w:ilvl w:val="0"/>
          <w:numId w:val="5"/>
        </w:numPr>
        <w:spacing w:after="200" w:line="360" w:lineRule="auto"/>
        <w:ind w:left="1843" w:hanging="425"/>
        <w:jc w:val="both"/>
        <w:rPr>
          <w:szCs w:val="24"/>
        </w:rPr>
      </w:pPr>
      <w:r w:rsidRPr="00181887">
        <w:rPr>
          <w:szCs w:val="24"/>
        </w:rPr>
        <w:t>Tidak banyak memotong pembuluh-pembuluh darah</w:t>
      </w:r>
    </w:p>
    <w:p w:rsidR="00134D51" w:rsidRPr="00181887" w:rsidRDefault="00134D51" w:rsidP="001B71D8">
      <w:pPr>
        <w:pStyle w:val="ListParagraph"/>
        <w:numPr>
          <w:ilvl w:val="0"/>
          <w:numId w:val="5"/>
        </w:numPr>
        <w:spacing w:after="200" w:line="360" w:lineRule="auto"/>
        <w:ind w:left="1843" w:hanging="425"/>
        <w:jc w:val="both"/>
        <w:rPr>
          <w:szCs w:val="24"/>
        </w:rPr>
      </w:pPr>
      <w:r w:rsidRPr="00181887">
        <w:rPr>
          <w:szCs w:val="24"/>
        </w:rPr>
        <w:t>Tidak ada kerusakan otot karena dipotong pada linea alba</w:t>
      </w:r>
    </w:p>
    <w:p w:rsidR="00134D51" w:rsidRPr="00181887" w:rsidRDefault="00134D51" w:rsidP="001B71D8">
      <w:pPr>
        <w:pStyle w:val="ListParagraph"/>
        <w:numPr>
          <w:ilvl w:val="0"/>
          <w:numId w:val="5"/>
        </w:numPr>
        <w:spacing w:after="200" w:line="360" w:lineRule="auto"/>
        <w:ind w:left="1843" w:hanging="425"/>
        <w:jc w:val="both"/>
        <w:rPr>
          <w:szCs w:val="24"/>
        </w:rPr>
      </w:pPr>
      <w:r w:rsidRPr="00181887">
        <w:rPr>
          <w:szCs w:val="24"/>
        </w:rPr>
        <w:t>Cepat membuka dan menutup</w:t>
      </w:r>
    </w:p>
    <w:p w:rsidR="00134D51" w:rsidRPr="00181887" w:rsidRDefault="00134D51" w:rsidP="001B71D8">
      <w:pPr>
        <w:pStyle w:val="ListParagraph"/>
        <w:numPr>
          <w:ilvl w:val="0"/>
          <w:numId w:val="5"/>
        </w:numPr>
        <w:spacing w:after="200" w:line="360" w:lineRule="auto"/>
        <w:ind w:left="1843" w:hanging="425"/>
        <w:jc w:val="both"/>
        <w:rPr>
          <w:szCs w:val="24"/>
        </w:rPr>
      </w:pPr>
      <w:r w:rsidRPr="00181887">
        <w:rPr>
          <w:szCs w:val="24"/>
        </w:rPr>
        <w:t>Dapat diperluas dengan cepat</w:t>
      </w:r>
    </w:p>
    <w:p w:rsidR="00134D51" w:rsidRPr="00181887" w:rsidRDefault="00134D51" w:rsidP="001B71D8">
      <w:pPr>
        <w:pStyle w:val="ListParagraph"/>
        <w:numPr>
          <w:ilvl w:val="0"/>
          <w:numId w:val="4"/>
        </w:numPr>
        <w:spacing w:after="200" w:line="360" w:lineRule="auto"/>
        <w:ind w:firstLine="54"/>
        <w:jc w:val="both"/>
        <w:rPr>
          <w:szCs w:val="24"/>
        </w:rPr>
      </w:pPr>
      <w:r w:rsidRPr="00181887">
        <w:rPr>
          <w:szCs w:val="24"/>
        </w:rPr>
        <w:t>Irisan garis tengah infra umbilikal (Gambar A).</w:t>
      </w:r>
    </w:p>
    <w:p w:rsidR="00134D51" w:rsidRPr="00181887" w:rsidRDefault="00134D51" w:rsidP="001B71D8">
      <w:pPr>
        <w:pStyle w:val="ListParagraph"/>
        <w:spacing w:line="360" w:lineRule="auto"/>
        <w:ind w:left="1418"/>
        <w:jc w:val="both"/>
        <w:rPr>
          <w:szCs w:val="24"/>
        </w:rPr>
      </w:pPr>
      <w:r w:rsidRPr="00181887">
        <w:rPr>
          <w:szCs w:val="24"/>
        </w:rPr>
        <w:t>Irisan dari umbilikus ke simfisis pubis. Dapat mudah dipeluas k</w:t>
      </w:r>
      <w:r w:rsidRPr="00181887">
        <w:rPr>
          <w:szCs w:val="24"/>
          <w:lang w:val="id-ID"/>
        </w:rPr>
        <w:t>e</w:t>
      </w:r>
      <w:r w:rsidRPr="00181887">
        <w:rPr>
          <w:szCs w:val="24"/>
        </w:rPr>
        <w:t xml:space="preserve"> atas umbilikus dengan melakukan irisan melingkari umbilikus ke kiri atau ke kanan,</w:t>
      </w:r>
    </w:p>
    <w:p w:rsidR="00134D51" w:rsidRPr="00181887" w:rsidRDefault="00134D51" w:rsidP="001B71D8">
      <w:pPr>
        <w:pStyle w:val="ListParagraph"/>
        <w:numPr>
          <w:ilvl w:val="0"/>
          <w:numId w:val="4"/>
        </w:numPr>
        <w:spacing w:after="200" w:line="360" w:lineRule="auto"/>
        <w:ind w:firstLine="54"/>
        <w:jc w:val="both"/>
        <w:rPr>
          <w:szCs w:val="24"/>
        </w:rPr>
      </w:pPr>
      <w:r w:rsidRPr="00181887">
        <w:rPr>
          <w:szCs w:val="24"/>
        </w:rPr>
        <w:t>Irisan para median</w:t>
      </w:r>
    </w:p>
    <w:p w:rsidR="00134D51" w:rsidRPr="00181887" w:rsidRDefault="00134D51" w:rsidP="001B71D8">
      <w:pPr>
        <w:pStyle w:val="ListParagraph"/>
        <w:spacing w:line="360" w:lineRule="auto"/>
        <w:ind w:left="1440"/>
        <w:jc w:val="both"/>
        <w:rPr>
          <w:szCs w:val="24"/>
        </w:rPr>
      </w:pPr>
      <w:r w:rsidRPr="00181887">
        <w:rPr>
          <w:szCs w:val="24"/>
        </w:rPr>
        <w:t>Dapat dilakukan di kanan ayau kiri garis tengah dengan jarak kira-kira 2-5 cm. (1-2 inch) dan garis tengah.Dimulai dari arkus costa kearah kaudal, sampai cukup untuk mengadakan eksplorasu maupun tindakan.makin ke arah kaudal akan menemukan vasa epigastrica inferior yang harus dipotong dan diikat. Irisan paramedian berguna untuk melakukan operasi-operasi pada colon ascendens dan descendens serta opera-operasi sistem empedu dan hepar.</w:t>
      </w:r>
    </w:p>
    <w:p w:rsidR="00134D51" w:rsidRPr="00181887" w:rsidRDefault="00134D51" w:rsidP="001B71D8">
      <w:pPr>
        <w:pStyle w:val="ListParagraph"/>
        <w:numPr>
          <w:ilvl w:val="0"/>
          <w:numId w:val="3"/>
        </w:numPr>
        <w:spacing w:after="200" w:line="360" w:lineRule="auto"/>
        <w:ind w:left="1134" w:hanging="425"/>
        <w:jc w:val="both"/>
        <w:rPr>
          <w:szCs w:val="24"/>
        </w:rPr>
      </w:pPr>
      <w:r w:rsidRPr="00181887">
        <w:rPr>
          <w:szCs w:val="24"/>
        </w:rPr>
        <w:t>Irisan bukan Ventrikal</w:t>
      </w:r>
    </w:p>
    <w:p w:rsidR="00134D51" w:rsidRPr="00181887" w:rsidRDefault="00134D51" w:rsidP="001B71D8">
      <w:pPr>
        <w:pStyle w:val="ListParagraph"/>
        <w:numPr>
          <w:ilvl w:val="0"/>
          <w:numId w:val="6"/>
        </w:numPr>
        <w:spacing w:after="200" w:line="360" w:lineRule="auto"/>
        <w:ind w:left="1418" w:hanging="284"/>
        <w:jc w:val="both"/>
        <w:rPr>
          <w:szCs w:val="24"/>
        </w:rPr>
      </w:pPr>
      <w:r w:rsidRPr="00181887">
        <w:rPr>
          <w:szCs w:val="24"/>
        </w:rPr>
        <w:t>Irisan Kocher Subcostol (Gambar F).</w:t>
      </w:r>
    </w:p>
    <w:p w:rsidR="00134D51" w:rsidRPr="00181887" w:rsidRDefault="00134D51" w:rsidP="001B71D8">
      <w:pPr>
        <w:pStyle w:val="ListParagraph"/>
        <w:spacing w:line="360" w:lineRule="auto"/>
        <w:ind w:left="1418"/>
        <w:jc w:val="both"/>
        <w:rPr>
          <w:szCs w:val="24"/>
        </w:rPr>
      </w:pPr>
      <w:r w:rsidRPr="00181887">
        <w:rPr>
          <w:szCs w:val="24"/>
        </w:rPr>
        <w:t>Dapat berupa irisan subcostol kanan dan kiri. Irisan subcostol kanan untuk operasi-operasi sistem empedu dan hati</w:t>
      </w:r>
      <w:proofErr w:type="gramStart"/>
      <w:r w:rsidRPr="00181887">
        <w:rPr>
          <w:szCs w:val="24"/>
        </w:rPr>
        <w:t>,  dan</w:t>
      </w:r>
      <w:proofErr w:type="gramEnd"/>
      <w:r w:rsidRPr="00181887">
        <w:rPr>
          <w:szCs w:val="24"/>
        </w:rPr>
        <w:t xml:space="preserve"> irisan kiri  untuk operasi splenektomi elektip.</w:t>
      </w:r>
    </w:p>
    <w:p w:rsidR="00134D51" w:rsidRPr="00181887" w:rsidRDefault="00134D51" w:rsidP="001B71D8">
      <w:pPr>
        <w:pStyle w:val="ListParagraph"/>
        <w:numPr>
          <w:ilvl w:val="0"/>
          <w:numId w:val="6"/>
        </w:numPr>
        <w:spacing w:after="200" w:line="360" w:lineRule="auto"/>
        <w:ind w:left="1418" w:hanging="284"/>
        <w:jc w:val="both"/>
        <w:rPr>
          <w:szCs w:val="24"/>
        </w:rPr>
      </w:pPr>
      <w:r w:rsidRPr="00181887">
        <w:rPr>
          <w:szCs w:val="24"/>
        </w:rPr>
        <w:lastRenderedPageBreak/>
        <w:t>Irisan Gridiron (Gambar E).</w:t>
      </w:r>
    </w:p>
    <w:p w:rsidR="00134D51" w:rsidRPr="00181887" w:rsidRDefault="00134D51" w:rsidP="001B71D8">
      <w:pPr>
        <w:pStyle w:val="ListParagraph"/>
        <w:spacing w:line="360" w:lineRule="auto"/>
        <w:ind w:left="1418"/>
        <w:jc w:val="both"/>
        <w:rPr>
          <w:szCs w:val="24"/>
        </w:rPr>
      </w:pPr>
      <w:r w:rsidRPr="00181887">
        <w:rPr>
          <w:szCs w:val="24"/>
        </w:rPr>
        <w:t>Untuk operasi appendiktomi.</w:t>
      </w:r>
    </w:p>
    <w:p w:rsidR="00134D51" w:rsidRPr="00181887" w:rsidRDefault="00134D51" w:rsidP="001B71D8">
      <w:pPr>
        <w:pStyle w:val="ListParagraph"/>
        <w:numPr>
          <w:ilvl w:val="0"/>
          <w:numId w:val="6"/>
        </w:numPr>
        <w:spacing w:after="200" w:line="360" w:lineRule="auto"/>
        <w:ind w:left="1418" w:hanging="284"/>
        <w:jc w:val="both"/>
        <w:rPr>
          <w:szCs w:val="24"/>
        </w:rPr>
      </w:pPr>
      <w:r w:rsidRPr="00181887">
        <w:rPr>
          <w:szCs w:val="24"/>
        </w:rPr>
        <w:t>Irisan Transversal (Gambar D).</w:t>
      </w:r>
    </w:p>
    <w:p w:rsidR="00134D51" w:rsidRPr="00181887" w:rsidRDefault="00134D51" w:rsidP="001B71D8">
      <w:pPr>
        <w:pStyle w:val="ListParagraph"/>
        <w:spacing w:line="360" w:lineRule="auto"/>
        <w:ind w:left="1418"/>
        <w:jc w:val="both"/>
        <w:rPr>
          <w:szCs w:val="24"/>
        </w:rPr>
      </w:pPr>
      <w:r w:rsidRPr="00181887">
        <w:rPr>
          <w:szCs w:val="24"/>
        </w:rPr>
        <w:t>Dapat supra/infra umbilikal.irisan ini hampir tidak memotong saraf/otot-otot dinding perut, kecuali muskulus rektus. Tetapi karena muskulus rektus ini mempunyai banyak insertionum tendineym, tidak mengganggu kekuatan dinding abdomen.</w:t>
      </w:r>
    </w:p>
    <w:p w:rsidR="00134D51" w:rsidRPr="00181887" w:rsidRDefault="00134D51" w:rsidP="001B71D8">
      <w:pPr>
        <w:pStyle w:val="ListParagraph"/>
        <w:numPr>
          <w:ilvl w:val="0"/>
          <w:numId w:val="6"/>
        </w:numPr>
        <w:spacing w:after="200" w:line="360" w:lineRule="auto"/>
        <w:ind w:left="1418" w:hanging="284"/>
        <w:jc w:val="both"/>
        <w:rPr>
          <w:szCs w:val="24"/>
        </w:rPr>
      </w:pPr>
      <w:r w:rsidRPr="00181887">
        <w:rPr>
          <w:szCs w:val="24"/>
        </w:rPr>
        <w:t>Irisan Pfannrstiel (Gambar H).</w:t>
      </w:r>
    </w:p>
    <w:p w:rsidR="00134D51" w:rsidRPr="00181887" w:rsidRDefault="00134D51" w:rsidP="001B71D8">
      <w:pPr>
        <w:pStyle w:val="ListParagraph"/>
        <w:spacing w:line="360" w:lineRule="auto"/>
        <w:ind w:left="1418"/>
        <w:jc w:val="both"/>
        <w:rPr>
          <w:szCs w:val="24"/>
        </w:rPr>
      </w:pPr>
      <w:r w:rsidRPr="00181887">
        <w:rPr>
          <w:szCs w:val="24"/>
        </w:rPr>
        <w:t>Dipergunakan untuk melakukan operasi-operasi kandungan dan retropublik.</w:t>
      </w:r>
    </w:p>
    <w:p w:rsidR="00134D51" w:rsidRPr="00181887" w:rsidRDefault="00134D51" w:rsidP="001B71D8">
      <w:pPr>
        <w:pStyle w:val="ListParagraph"/>
        <w:numPr>
          <w:ilvl w:val="0"/>
          <w:numId w:val="3"/>
        </w:numPr>
        <w:spacing w:after="200" w:line="360" w:lineRule="auto"/>
        <w:ind w:left="1134" w:hanging="425"/>
        <w:jc w:val="both"/>
        <w:rPr>
          <w:szCs w:val="24"/>
        </w:rPr>
      </w:pPr>
      <w:r w:rsidRPr="00181887">
        <w:rPr>
          <w:szCs w:val="24"/>
        </w:rPr>
        <w:t>Irisan Thorako Abdominal (Gambar G).</w:t>
      </w:r>
    </w:p>
    <w:p w:rsidR="00134D51" w:rsidRPr="00181887" w:rsidRDefault="00134D51" w:rsidP="001B71D8">
      <w:pPr>
        <w:pStyle w:val="ListParagraph"/>
        <w:spacing w:line="360" w:lineRule="auto"/>
        <w:ind w:left="1134"/>
        <w:jc w:val="both"/>
        <w:rPr>
          <w:szCs w:val="24"/>
          <w:lang w:val="id-ID"/>
        </w:rPr>
      </w:pPr>
      <w:r w:rsidRPr="00181887">
        <w:rPr>
          <w:szCs w:val="24"/>
        </w:rPr>
        <w:t xml:space="preserve">Irisan ini dapat melihat sekaligus rongga abdomen dan rongga pleura, baik kanan maupun kiri.hal ini dicapai dengan memotong silang dan memotong arcus costae. </w:t>
      </w:r>
      <w:proofErr w:type="gramStart"/>
      <w:r w:rsidRPr="00181887">
        <w:rPr>
          <w:szCs w:val="24"/>
        </w:rPr>
        <w:t>thorako</w:t>
      </w:r>
      <w:proofErr w:type="gramEnd"/>
      <w:r w:rsidRPr="00181887">
        <w:rPr>
          <w:szCs w:val="24"/>
        </w:rPr>
        <w:t xml:space="preserve"> abdominal kanan untuk operasi-operasi hepar baik darurat maupun elektif. </w:t>
      </w:r>
      <w:proofErr w:type="gramStart"/>
      <w:r w:rsidRPr="00181887">
        <w:rPr>
          <w:szCs w:val="24"/>
        </w:rPr>
        <w:t>thorako</w:t>
      </w:r>
      <w:proofErr w:type="gramEnd"/>
      <w:r w:rsidRPr="00181887">
        <w:rPr>
          <w:szCs w:val="24"/>
        </w:rPr>
        <w:t xml:space="preserve"> abdominal kiri untuk operasi-operasi reseksi esofagus distal dan proksimal dari gaster.</w:t>
      </w:r>
    </w:p>
    <w:p w:rsidR="00134D51" w:rsidRPr="00181887" w:rsidRDefault="00134D51" w:rsidP="001B71D8">
      <w:pPr>
        <w:pStyle w:val="ListParagraph"/>
        <w:spacing w:line="360" w:lineRule="auto"/>
        <w:ind w:left="1134" w:hanging="1134"/>
        <w:jc w:val="center"/>
        <w:rPr>
          <w:szCs w:val="24"/>
          <w:lang w:val="id-ID"/>
        </w:rPr>
      </w:pPr>
      <w:r w:rsidRPr="00181887">
        <w:rPr>
          <w:noProof/>
          <w:szCs w:val="24"/>
          <w:lang w:val="id-ID" w:eastAsia="id-ID"/>
        </w:rPr>
        <w:drawing>
          <wp:inline distT="0" distB="0" distL="0" distR="0" wp14:anchorId="1FA1D5B2" wp14:editId="1E8FD513">
            <wp:extent cx="4210050" cy="3009465"/>
            <wp:effectExtent l="0" t="0" r="0" b="635"/>
            <wp:docPr id="5" name="Picture 5" descr="D:\WhatsApp Image 2017-10-01 at 05.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 Image 2017-10-01 at 05.40.21.jpe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11961" t="4426" r="2990"/>
                    <a:stretch/>
                  </pic:blipFill>
                  <pic:spPr bwMode="auto">
                    <a:xfrm>
                      <a:off x="0" y="0"/>
                      <a:ext cx="4208186" cy="3008132"/>
                    </a:xfrm>
                    <a:prstGeom prst="rect">
                      <a:avLst/>
                    </a:prstGeom>
                    <a:noFill/>
                    <a:ln>
                      <a:noFill/>
                    </a:ln>
                    <a:extLst>
                      <a:ext uri="{53640926-AAD7-44D8-BBD7-CCE9431645EC}">
                        <a14:shadowObscured xmlns:a14="http://schemas.microsoft.com/office/drawing/2010/main"/>
                      </a:ext>
                    </a:extLst>
                  </pic:spPr>
                </pic:pic>
              </a:graphicData>
            </a:graphic>
          </wp:inline>
        </w:drawing>
      </w:r>
    </w:p>
    <w:p w:rsidR="00134D51" w:rsidRPr="00181887" w:rsidRDefault="002D2CEA" w:rsidP="001B71D8">
      <w:pPr>
        <w:pStyle w:val="ListParagraph"/>
        <w:spacing w:line="360" w:lineRule="auto"/>
        <w:jc w:val="center"/>
        <w:rPr>
          <w:szCs w:val="24"/>
          <w:lang w:val="id-ID"/>
        </w:rPr>
      </w:pPr>
      <w:r>
        <w:rPr>
          <w:b/>
          <w:szCs w:val="24"/>
          <w:lang w:val="id-ID"/>
        </w:rPr>
        <w:t>Gambar 2.5</w:t>
      </w:r>
      <w:r w:rsidR="00134D51" w:rsidRPr="00181887">
        <w:rPr>
          <w:b/>
          <w:szCs w:val="24"/>
          <w:lang w:val="id-ID"/>
        </w:rPr>
        <w:t xml:space="preserve"> Irisan Pada Laparatomi</w:t>
      </w:r>
    </w:p>
    <w:p w:rsidR="00134D51" w:rsidRDefault="00134D51" w:rsidP="001B71D8">
      <w:pPr>
        <w:pStyle w:val="ListParagraph"/>
        <w:spacing w:line="360" w:lineRule="auto"/>
        <w:jc w:val="center"/>
        <w:rPr>
          <w:szCs w:val="24"/>
          <w:lang w:val="id-ID"/>
        </w:rPr>
      </w:pPr>
      <w:r w:rsidRPr="00181887">
        <w:rPr>
          <w:szCs w:val="24"/>
          <w:lang w:val="id-ID"/>
        </w:rPr>
        <w:t>Sumber : Wibowo Soetmo dkk, 2008</w:t>
      </w:r>
      <w:r>
        <w:rPr>
          <w:szCs w:val="24"/>
          <w:lang w:val="id-ID"/>
        </w:rPr>
        <w:t>:118</w:t>
      </w:r>
      <w:r w:rsidRPr="00181887">
        <w:rPr>
          <w:szCs w:val="24"/>
          <w:lang w:val="id-ID"/>
        </w:rPr>
        <w:t>.</w:t>
      </w:r>
    </w:p>
    <w:p w:rsidR="007E5852" w:rsidRDefault="007E5852" w:rsidP="001B71D8">
      <w:pPr>
        <w:pStyle w:val="ListParagraph"/>
        <w:spacing w:line="360" w:lineRule="auto"/>
        <w:jc w:val="center"/>
        <w:rPr>
          <w:szCs w:val="24"/>
        </w:rPr>
      </w:pPr>
    </w:p>
    <w:p w:rsidR="001B71D8" w:rsidRPr="002B2045" w:rsidRDefault="001B71D8" w:rsidP="002B2045">
      <w:pPr>
        <w:spacing w:line="360" w:lineRule="auto"/>
        <w:rPr>
          <w:szCs w:val="24"/>
        </w:rPr>
      </w:pPr>
    </w:p>
    <w:p w:rsidR="001B71D8" w:rsidRPr="0072030B" w:rsidRDefault="001B71D8" w:rsidP="001B71D8">
      <w:pPr>
        <w:pStyle w:val="ListParagraph"/>
        <w:spacing w:line="360" w:lineRule="auto"/>
        <w:jc w:val="center"/>
        <w:rPr>
          <w:szCs w:val="24"/>
        </w:rPr>
      </w:pPr>
    </w:p>
    <w:p w:rsidR="00F64AD7" w:rsidRDefault="00F64AD7" w:rsidP="002178CA">
      <w:pPr>
        <w:pStyle w:val="ListParagraph"/>
        <w:autoSpaceDE w:val="0"/>
        <w:autoSpaceDN w:val="0"/>
        <w:adjustRightInd w:val="0"/>
        <w:spacing w:line="480" w:lineRule="auto"/>
        <w:ind w:left="1440" w:hanging="731"/>
        <w:jc w:val="both"/>
        <w:rPr>
          <w:b/>
          <w:lang w:val="id-ID"/>
        </w:rPr>
      </w:pPr>
      <w:r>
        <w:rPr>
          <w:b/>
          <w:lang w:val="id-ID"/>
        </w:rPr>
        <w:lastRenderedPageBreak/>
        <w:t xml:space="preserve">2.2.4 Indikasi </w:t>
      </w:r>
      <w:r w:rsidR="007E27C5">
        <w:rPr>
          <w:b/>
          <w:lang w:val="id-ID"/>
        </w:rPr>
        <w:t>Laparatomy</w:t>
      </w:r>
    </w:p>
    <w:p w:rsidR="00F64AD7" w:rsidRDefault="00F64AD7" w:rsidP="0072030B">
      <w:pPr>
        <w:pStyle w:val="ListParagraph"/>
        <w:autoSpaceDE w:val="0"/>
        <w:autoSpaceDN w:val="0"/>
        <w:adjustRightInd w:val="0"/>
        <w:spacing w:line="360" w:lineRule="auto"/>
        <w:ind w:left="993"/>
        <w:jc w:val="both"/>
        <w:rPr>
          <w:lang w:val="id-ID"/>
        </w:rPr>
      </w:pPr>
      <w:r>
        <w:rPr>
          <w:lang w:val="id-ID"/>
        </w:rPr>
        <w:t xml:space="preserve">Menurut Jitowiyono (2012:93) indikasi dilakukan nya </w:t>
      </w:r>
      <w:r w:rsidR="007E27C5">
        <w:rPr>
          <w:lang w:val="id-ID"/>
        </w:rPr>
        <w:t>laparatomy</w:t>
      </w:r>
      <w:r>
        <w:rPr>
          <w:lang w:val="id-ID"/>
        </w:rPr>
        <w:t xml:space="preserve"> diantaranya sebagai berikut;</w:t>
      </w:r>
    </w:p>
    <w:p w:rsidR="00F64AD7" w:rsidRDefault="00F64AD7" w:rsidP="00F64AD7">
      <w:pPr>
        <w:pStyle w:val="ListParagraph"/>
        <w:numPr>
          <w:ilvl w:val="0"/>
          <w:numId w:val="36"/>
        </w:numPr>
        <w:autoSpaceDE w:val="0"/>
        <w:autoSpaceDN w:val="0"/>
        <w:adjustRightInd w:val="0"/>
        <w:spacing w:line="480" w:lineRule="auto"/>
        <w:jc w:val="both"/>
        <w:rPr>
          <w:lang w:val="id-ID"/>
        </w:rPr>
      </w:pPr>
      <w:r>
        <w:rPr>
          <w:lang w:val="id-ID"/>
        </w:rPr>
        <w:t>Trauma Abdomen (tumpul atau tajam) / ruptur Hepar</w:t>
      </w:r>
    </w:p>
    <w:p w:rsidR="00F64AD7" w:rsidRDefault="00F64AD7" w:rsidP="00F64AD7">
      <w:pPr>
        <w:pStyle w:val="ListParagraph"/>
        <w:numPr>
          <w:ilvl w:val="0"/>
          <w:numId w:val="36"/>
        </w:numPr>
        <w:autoSpaceDE w:val="0"/>
        <w:autoSpaceDN w:val="0"/>
        <w:adjustRightInd w:val="0"/>
        <w:spacing w:line="480" w:lineRule="auto"/>
        <w:jc w:val="both"/>
        <w:rPr>
          <w:lang w:val="id-ID"/>
        </w:rPr>
      </w:pPr>
      <w:r>
        <w:rPr>
          <w:lang w:val="id-ID"/>
        </w:rPr>
        <w:t>Peritonitis</w:t>
      </w:r>
    </w:p>
    <w:p w:rsidR="00F64AD7" w:rsidRPr="00F64AD7" w:rsidRDefault="00F64AD7" w:rsidP="00F64AD7">
      <w:pPr>
        <w:pStyle w:val="ListParagraph"/>
        <w:numPr>
          <w:ilvl w:val="0"/>
          <w:numId w:val="36"/>
        </w:numPr>
        <w:autoSpaceDE w:val="0"/>
        <w:autoSpaceDN w:val="0"/>
        <w:adjustRightInd w:val="0"/>
        <w:spacing w:line="480" w:lineRule="auto"/>
        <w:jc w:val="both"/>
        <w:rPr>
          <w:lang w:val="id-ID"/>
        </w:rPr>
      </w:pPr>
      <w:r>
        <w:rPr>
          <w:lang w:val="id-ID"/>
        </w:rPr>
        <w:t>Perdarahab saluran pencernaan (</w:t>
      </w:r>
      <w:r>
        <w:rPr>
          <w:i/>
          <w:lang w:val="id-ID"/>
        </w:rPr>
        <w:t>Internal Blooding)</w:t>
      </w:r>
    </w:p>
    <w:p w:rsidR="00F64AD7" w:rsidRDefault="00F64AD7" w:rsidP="00F64AD7">
      <w:pPr>
        <w:pStyle w:val="ListParagraph"/>
        <w:numPr>
          <w:ilvl w:val="0"/>
          <w:numId w:val="36"/>
        </w:numPr>
        <w:autoSpaceDE w:val="0"/>
        <w:autoSpaceDN w:val="0"/>
        <w:adjustRightInd w:val="0"/>
        <w:spacing w:line="480" w:lineRule="auto"/>
        <w:jc w:val="both"/>
        <w:rPr>
          <w:lang w:val="id-ID"/>
        </w:rPr>
      </w:pPr>
      <w:r>
        <w:rPr>
          <w:lang w:val="id-ID"/>
        </w:rPr>
        <w:t>Sumbatan pada usus halus dan usus besar</w:t>
      </w:r>
    </w:p>
    <w:p w:rsidR="00F64AD7" w:rsidRPr="00F64AD7" w:rsidRDefault="00F64AD7" w:rsidP="00F64AD7">
      <w:pPr>
        <w:pStyle w:val="ListParagraph"/>
        <w:numPr>
          <w:ilvl w:val="0"/>
          <w:numId w:val="36"/>
        </w:numPr>
        <w:autoSpaceDE w:val="0"/>
        <w:autoSpaceDN w:val="0"/>
        <w:adjustRightInd w:val="0"/>
        <w:spacing w:line="480" w:lineRule="auto"/>
        <w:jc w:val="both"/>
        <w:rPr>
          <w:lang w:val="id-ID"/>
        </w:rPr>
      </w:pPr>
      <w:r>
        <w:rPr>
          <w:lang w:val="id-ID"/>
        </w:rPr>
        <w:t>Masa pada abdomen</w:t>
      </w:r>
    </w:p>
    <w:p w:rsidR="00DB4B61" w:rsidRPr="00DB4B61" w:rsidRDefault="00F64AD7" w:rsidP="002178CA">
      <w:pPr>
        <w:pStyle w:val="ListParagraph"/>
        <w:autoSpaceDE w:val="0"/>
        <w:autoSpaceDN w:val="0"/>
        <w:adjustRightInd w:val="0"/>
        <w:spacing w:line="480" w:lineRule="auto"/>
        <w:ind w:left="1440" w:hanging="731"/>
        <w:jc w:val="both"/>
        <w:rPr>
          <w:lang w:val="id-ID"/>
        </w:rPr>
      </w:pPr>
      <w:r>
        <w:rPr>
          <w:b/>
          <w:lang w:val="id-ID"/>
        </w:rPr>
        <w:t xml:space="preserve">2.2.5 </w:t>
      </w:r>
      <w:r w:rsidR="00DB4B61" w:rsidRPr="00DB4B61">
        <w:rPr>
          <w:b/>
          <w:lang w:val="id-ID"/>
        </w:rPr>
        <w:t xml:space="preserve">Tujuan Perawatan Post </w:t>
      </w:r>
      <w:r w:rsidR="007E27C5">
        <w:rPr>
          <w:b/>
          <w:lang w:val="id-ID"/>
        </w:rPr>
        <w:t>Laparatomy</w:t>
      </w:r>
    </w:p>
    <w:p w:rsidR="00DB4B61" w:rsidRDefault="00CC79B4" w:rsidP="00CC79B4">
      <w:pPr>
        <w:pStyle w:val="ListParagraph"/>
        <w:autoSpaceDE w:val="0"/>
        <w:autoSpaceDN w:val="0"/>
        <w:adjustRightInd w:val="0"/>
        <w:spacing w:line="480" w:lineRule="auto"/>
        <w:ind w:left="1134" w:firstLine="284"/>
        <w:jc w:val="both"/>
        <w:rPr>
          <w:lang w:val="id-ID"/>
        </w:rPr>
      </w:pPr>
      <w:r>
        <w:rPr>
          <w:lang w:val="id-ID"/>
        </w:rPr>
        <w:t xml:space="preserve">Menurut Jitowiyono (2012:94) perawatan post </w:t>
      </w:r>
      <w:r w:rsidR="007E27C5">
        <w:rPr>
          <w:lang w:val="id-ID"/>
        </w:rPr>
        <w:t>laparatomy</w:t>
      </w:r>
      <w:r>
        <w:rPr>
          <w:lang w:val="id-ID"/>
        </w:rPr>
        <w:t xml:space="preserve"> merupakan bentuk pelayanan keperawatan yang diberikan kepada pasien-pasien yang telah menjalanni operasi pembedahan perut.</w:t>
      </w:r>
    </w:p>
    <w:p w:rsidR="00CC79B4" w:rsidRDefault="00CC79B4" w:rsidP="00CC79B4">
      <w:pPr>
        <w:pStyle w:val="ListParagraph"/>
        <w:autoSpaceDE w:val="0"/>
        <w:autoSpaceDN w:val="0"/>
        <w:adjustRightInd w:val="0"/>
        <w:spacing w:line="480" w:lineRule="auto"/>
        <w:ind w:left="1134" w:firstLine="284"/>
        <w:jc w:val="both"/>
        <w:rPr>
          <w:lang w:val="id-ID"/>
        </w:rPr>
      </w:pPr>
      <w:r>
        <w:rPr>
          <w:lang w:val="id-ID"/>
        </w:rPr>
        <w:t xml:space="preserve">Tujuan perawatan post </w:t>
      </w:r>
      <w:r w:rsidR="007E27C5">
        <w:rPr>
          <w:lang w:val="id-ID"/>
        </w:rPr>
        <w:t>laparatomy</w:t>
      </w:r>
      <w:r>
        <w:rPr>
          <w:lang w:val="id-ID"/>
        </w:rPr>
        <w:t xml:space="preserve"> </w:t>
      </w:r>
    </w:p>
    <w:p w:rsidR="00307BC5" w:rsidRPr="002B2045" w:rsidRDefault="00307BC5" w:rsidP="002B2045">
      <w:pPr>
        <w:pStyle w:val="ListParagraph"/>
        <w:numPr>
          <w:ilvl w:val="0"/>
          <w:numId w:val="35"/>
        </w:numPr>
        <w:autoSpaceDE w:val="0"/>
        <w:autoSpaceDN w:val="0"/>
        <w:adjustRightInd w:val="0"/>
        <w:spacing w:line="480" w:lineRule="auto"/>
        <w:jc w:val="both"/>
        <w:rPr>
          <w:lang w:val="id-ID"/>
        </w:rPr>
      </w:pPr>
      <w:r w:rsidRPr="002B2045">
        <w:rPr>
          <w:lang w:val="id-ID"/>
        </w:rPr>
        <w:t>Mengurangi komplikasi akibat pembedahan</w:t>
      </w:r>
    </w:p>
    <w:p w:rsidR="00307BC5" w:rsidRDefault="00307BC5" w:rsidP="00307BC5">
      <w:pPr>
        <w:pStyle w:val="ListParagraph"/>
        <w:numPr>
          <w:ilvl w:val="0"/>
          <w:numId w:val="35"/>
        </w:numPr>
        <w:autoSpaceDE w:val="0"/>
        <w:autoSpaceDN w:val="0"/>
        <w:adjustRightInd w:val="0"/>
        <w:spacing w:line="480" w:lineRule="auto"/>
        <w:jc w:val="both"/>
        <w:rPr>
          <w:lang w:val="id-ID"/>
        </w:rPr>
      </w:pPr>
      <w:r>
        <w:rPr>
          <w:lang w:val="id-ID"/>
        </w:rPr>
        <w:t>Mempercepat penyembuhan</w:t>
      </w:r>
    </w:p>
    <w:p w:rsidR="00307BC5" w:rsidRDefault="00307BC5" w:rsidP="00307BC5">
      <w:pPr>
        <w:pStyle w:val="ListParagraph"/>
        <w:numPr>
          <w:ilvl w:val="0"/>
          <w:numId w:val="35"/>
        </w:numPr>
        <w:autoSpaceDE w:val="0"/>
        <w:autoSpaceDN w:val="0"/>
        <w:adjustRightInd w:val="0"/>
        <w:spacing w:line="480" w:lineRule="auto"/>
        <w:jc w:val="both"/>
        <w:rPr>
          <w:lang w:val="id-ID"/>
        </w:rPr>
      </w:pPr>
      <w:r>
        <w:rPr>
          <w:lang w:val="id-ID"/>
        </w:rPr>
        <w:t>Mengembalikan fungsi pasien semaksimal mungkin seperti sebelum operasi</w:t>
      </w:r>
    </w:p>
    <w:p w:rsidR="00307BC5" w:rsidRDefault="00307BC5" w:rsidP="00307BC5">
      <w:pPr>
        <w:pStyle w:val="ListParagraph"/>
        <w:numPr>
          <w:ilvl w:val="0"/>
          <w:numId w:val="35"/>
        </w:numPr>
        <w:autoSpaceDE w:val="0"/>
        <w:autoSpaceDN w:val="0"/>
        <w:adjustRightInd w:val="0"/>
        <w:spacing w:line="480" w:lineRule="auto"/>
        <w:jc w:val="both"/>
        <w:rPr>
          <w:lang w:val="id-ID"/>
        </w:rPr>
      </w:pPr>
      <w:r>
        <w:rPr>
          <w:lang w:val="id-ID"/>
        </w:rPr>
        <w:t>Mempertahankan konsep diri pasien</w:t>
      </w:r>
    </w:p>
    <w:p w:rsidR="00DB4B61" w:rsidRPr="00134D51" w:rsidRDefault="00307BC5" w:rsidP="00134D51">
      <w:pPr>
        <w:pStyle w:val="ListParagraph"/>
        <w:numPr>
          <w:ilvl w:val="0"/>
          <w:numId w:val="35"/>
        </w:numPr>
        <w:autoSpaceDE w:val="0"/>
        <w:autoSpaceDN w:val="0"/>
        <w:adjustRightInd w:val="0"/>
        <w:spacing w:line="480" w:lineRule="auto"/>
        <w:jc w:val="both"/>
        <w:rPr>
          <w:lang w:val="id-ID"/>
        </w:rPr>
      </w:pPr>
      <w:r>
        <w:rPr>
          <w:lang w:val="id-ID"/>
        </w:rPr>
        <w:t xml:space="preserve">Mempersiapkan pasien pulang </w:t>
      </w:r>
    </w:p>
    <w:p w:rsidR="00DB4B61" w:rsidRPr="00181887" w:rsidRDefault="00DB4B61" w:rsidP="00DB4B61">
      <w:pPr>
        <w:pStyle w:val="Heading2"/>
        <w:spacing w:line="360" w:lineRule="auto"/>
        <w:ind w:firstLine="720"/>
        <w:jc w:val="both"/>
        <w:rPr>
          <w:szCs w:val="24"/>
        </w:rPr>
      </w:pPr>
      <w:r w:rsidRPr="00181887">
        <w:rPr>
          <w:szCs w:val="24"/>
        </w:rPr>
        <w:t>2.1.</w:t>
      </w:r>
      <w:r w:rsidR="002178CA">
        <w:rPr>
          <w:szCs w:val="24"/>
          <w:lang w:val="id-ID"/>
        </w:rPr>
        <w:t>6</w:t>
      </w:r>
      <w:r w:rsidRPr="00181887">
        <w:rPr>
          <w:szCs w:val="24"/>
        </w:rPr>
        <w:tab/>
        <w:t xml:space="preserve">Komplikasi </w:t>
      </w:r>
      <w:r w:rsidR="007E27C5">
        <w:rPr>
          <w:szCs w:val="24"/>
        </w:rPr>
        <w:t>Laparatomy</w:t>
      </w:r>
    </w:p>
    <w:p w:rsidR="00DB4B61" w:rsidRPr="00181887" w:rsidRDefault="00DB4B61" w:rsidP="002B2045">
      <w:pPr>
        <w:spacing w:line="360" w:lineRule="auto"/>
        <w:ind w:left="1134" w:firstLine="284"/>
        <w:jc w:val="both"/>
        <w:rPr>
          <w:szCs w:val="24"/>
        </w:rPr>
      </w:pPr>
      <w:r w:rsidRPr="00181887">
        <w:rPr>
          <w:szCs w:val="24"/>
        </w:rPr>
        <w:t xml:space="preserve">Komplikasi yang terjadi pada pembedahan laparatomi adalah dak adekuat, gangguan kardiovaskuler: hipertensi, aritmia jantung, imbangan cairan dan elektrolit, dan gangguan rasa nyaman dan kecelakaan </w:t>
      </w:r>
      <w:r>
        <w:rPr>
          <w:szCs w:val="24"/>
          <w:lang w:val="id-ID"/>
        </w:rPr>
        <w:t>(Jitowiyono, 2012:94).</w:t>
      </w:r>
      <w:r w:rsidRPr="00181887">
        <w:rPr>
          <w:szCs w:val="24"/>
        </w:rPr>
        <w:t xml:space="preserve"> </w:t>
      </w:r>
    </w:p>
    <w:p w:rsidR="00DB4B61" w:rsidRPr="00181887" w:rsidRDefault="00DB4B61" w:rsidP="002178CA">
      <w:pPr>
        <w:spacing w:line="360" w:lineRule="auto"/>
        <w:ind w:left="709" w:firstLine="1134"/>
        <w:jc w:val="both"/>
        <w:rPr>
          <w:szCs w:val="24"/>
          <w:lang w:val="id-ID"/>
        </w:rPr>
      </w:pPr>
      <w:r w:rsidRPr="00181887">
        <w:rPr>
          <w:szCs w:val="24"/>
          <w:lang w:val="id-ID"/>
        </w:rPr>
        <w:t xml:space="preserve">Komplikasi yang seringkali ditemukan pada pasien operasi laparatomi berupa ventilasi paru tidak adekuat, gangguan kardiovaskuler (hipertensi, aritmia jantung),  gangguan keseimbangan cairan dan elektrolit, </w:t>
      </w:r>
      <w:r w:rsidRPr="00181887">
        <w:rPr>
          <w:szCs w:val="24"/>
          <w:lang w:val="id-ID"/>
        </w:rPr>
        <w:lastRenderedPageBreak/>
        <w:t>dan ganggua</w:t>
      </w:r>
      <w:r w:rsidR="00B7105F">
        <w:rPr>
          <w:szCs w:val="24"/>
          <w:lang w:val="id-ID"/>
        </w:rPr>
        <w:tab/>
      </w:r>
      <w:r w:rsidRPr="00181887">
        <w:rPr>
          <w:szCs w:val="24"/>
          <w:lang w:val="id-ID"/>
        </w:rPr>
        <w:t>n rasa nyaman dan</w:t>
      </w:r>
      <w:r>
        <w:rPr>
          <w:szCs w:val="24"/>
          <w:lang w:val="id-ID"/>
        </w:rPr>
        <w:t xml:space="preserve"> kecelakaan. Menurut Jitowiyono (2012:95)</w:t>
      </w:r>
      <w:r w:rsidRPr="00181887">
        <w:rPr>
          <w:szCs w:val="24"/>
          <w:lang w:val="id-ID"/>
        </w:rPr>
        <w:t>, beberapa komplikasi dari laparatomi yaitu</w:t>
      </w:r>
      <w:r w:rsidRPr="00181887">
        <w:rPr>
          <w:szCs w:val="24"/>
        </w:rPr>
        <w:t>:</w:t>
      </w:r>
    </w:p>
    <w:p w:rsidR="00DB4B61" w:rsidRPr="00181887" w:rsidRDefault="00DB4B61" w:rsidP="002178CA">
      <w:pPr>
        <w:pStyle w:val="ListParagraph"/>
        <w:numPr>
          <w:ilvl w:val="0"/>
          <w:numId w:val="1"/>
        </w:numPr>
        <w:spacing w:line="360" w:lineRule="auto"/>
        <w:ind w:left="1134" w:hanging="425"/>
        <w:jc w:val="both"/>
        <w:rPr>
          <w:szCs w:val="24"/>
        </w:rPr>
      </w:pPr>
      <w:r w:rsidRPr="00181887">
        <w:rPr>
          <w:szCs w:val="24"/>
          <w:lang w:val="id-ID"/>
        </w:rPr>
        <w:t>Tromboplebitis</w:t>
      </w:r>
    </w:p>
    <w:p w:rsidR="00DB4B61" w:rsidRPr="00181887" w:rsidRDefault="00DB4B61" w:rsidP="002178CA">
      <w:pPr>
        <w:pStyle w:val="ListParagraph"/>
        <w:spacing w:line="360" w:lineRule="auto"/>
        <w:ind w:left="1134"/>
        <w:jc w:val="both"/>
        <w:rPr>
          <w:szCs w:val="24"/>
        </w:rPr>
      </w:pPr>
      <w:r w:rsidRPr="00181887">
        <w:rPr>
          <w:szCs w:val="24"/>
          <w:lang w:val="id-ID"/>
        </w:rPr>
        <w:t>Tromboplebitis post operasi biasanya timbul 7-14 hari setelah operasi. Bahaya besar tromboplebitis timbul bila darah tersebut lepas dari dinding  pembuluh darah vena dan ikut aliran darah sebagai emboli paru-paru, hari dan otak. Pencegahan tromboplebitis yaitu latihan kaki post operasi, dan ambulasi dini.</w:t>
      </w:r>
    </w:p>
    <w:p w:rsidR="00DB4B61" w:rsidRPr="00181887" w:rsidRDefault="00DB4B61" w:rsidP="002178CA">
      <w:pPr>
        <w:pStyle w:val="ListParagraph"/>
        <w:numPr>
          <w:ilvl w:val="0"/>
          <w:numId w:val="1"/>
        </w:numPr>
        <w:spacing w:line="360" w:lineRule="auto"/>
        <w:ind w:left="1134" w:hanging="425"/>
        <w:jc w:val="both"/>
        <w:rPr>
          <w:szCs w:val="24"/>
        </w:rPr>
      </w:pPr>
      <w:r w:rsidRPr="00181887">
        <w:rPr>
          <w:szCs w:val="24"/>
        </w:rPr>
        <w:t>Infeksi Luka</w:t>
      </w:r>
    </w:p>
    <w:p w:rsidR="00DB4B61" w:rsidRPr="00181887" w:rsidRDefault="00DB4B61" w:rsidP="002178CA">
      <w:pPr>
        <w:pStyle w:val="ListParagraph"/>
        <w:spacing w:line="360" w:lineRule="auto"/>
        <w:ind w:left="1134"/>
        <w:jc w:val="both"/>
        <w:rPr>
          <w:szCs w:val="24"/>
        </w:rPr>
      </w:pPr>
      <w:r w:rsidRPr="00181887">
        <w:rPr>
          <w:szCs w:val="24"/>
        </w:rPr>
        <w:t xml:space="preserve">Infeksi luka sering muncul pada 36-46 jam setelah operasi.Organisme yang paling sering menimbulkan infeksi adalah </w:t>
      </w:r>
      <w:r w:rsidRPr="00181887">
        <w:rPr>
          <w:bCs/>
          <w:i/>
          <w:iCs/>
          <w:szCs w:val="24"/>
        </w:rPr>
        <w:t>Staphylococcus Aureus</w:t>
      </w:r>
      <w:r w:rsidRPr="00181887">
        <w:rPr>
          <w:szCs w:val="24"/>
        </w:rPr>
        <w:t>, organisme gram positif yang mengakibatkan pernanahan.Untuk menghindari infeksi luka yang paling penting adalah perawatan luka dengan mempertahankan aseptic dan antiseptik.</w:t>
      </w:r>
    </w:p>
    <w:p w:rsidR="00DB4B61" w:rsidRPr="00181887" w:rsidRDefault="00DB4B61" w:rsidP="002178CA">
      <w:pPr>
        <w:pStyle w:val="ListParagraph"/>
        <w:numPr>
          <w:ilvl w:val="0"/>
          <w:numId w:val="1"/>
        </w:numPr>
        <w:spacing w:line="360" w:lineRule="auto"/>
        <w:ind w:left="1134" w:hanging="425"/>
        <w:jc w:val="both"/>
        <w:rPr>
          <w:szCs w:val="24"/>
        </w:rPr>
      </w:pPr>
      <w:r w:rsidRPr="00181887">
        <w:rPr>
          <w:szCs w:val="24"/>
        </w:rPr>
        <w:t>Eviserasi</w:t>
      </w:r>
    </w:p>
    <w:p w:rsidR="00DB4B61" w:rsidRPr="00181887" w:rsidRDefault="00DB4B61" w:rsidP="002178CA">
      <w:pPr>
        <w:pStyle w:val="ListParagraph"/>
        <w:spacing w:line="360" w:lineRule="auto"/>
        <w:ind w:left="1134"/>
        <w:jc w:val="both"/>
        <w:rPr>
          <w:szCs w:val="24"/>
        </w:rPr>
      </w:pPr>
      <w:r w:rsidRPr="00181887">
        <w:rPr>
          <w:szCs w:val="24"/>
        </w:rPr>
        <w:t>Eviserasi luka adalah keluarnya organ-organ dalam melalui insisi.Factor penyebab eviserasi adalah infeksi luka, kesalahan menutup waktu pembedahan, ketegangan yang berat pada dinding abdomen sebagai akibat dari batuk dan muntah.</w:t>
      </w:r>
    </w:p>
    <w:p w:rsidR="004955A9" w:rsidRPr="004955A9" w:rsidRDefault="004955A9" w:rsidP="004955A9">
      <w:pPr>
        <w:spacing w:line="360" w:lineRule="auto"/>
        <w:jc w:val="both"/>
        <w:rPr>
          <w:szCs w:val="24"/>
        </w:rPr>
      </w:pPr>
    </w:p>
    <w:p w:rsidR="00E72586" w:rsidRPr="00181887" w:rsidRDefault="00E72586" w:rsidP="0068470C">
      <w:pPr>
        <w:autoSpaceDE w:val="0"/>
        <w:autoSpaceDN w:val="0"/>
        <w:adjustRightInd w:val="0"/>
        <w:spacing w:line="480" w:lineRule="auto"/>
        <w:ind w:firstLine="720"/>
        <w:jc w:val="both"/>
        <w:rPr>
          <w:b/>
          <w:color w:val="000000"/>
          <w:szCs w:val="24"/>
        </w:rPr>
      </w:pPr>
      <w:r w:rsidRPr="00181887">
        <w:rPr>
          <w:b/>
          <w:color w:val="000000"/>
          <w:szCs w:val="24"/>
        </w:rPr>
        <w:t xml:space="preserve">2.3 Konsep </w:t>
      </w:r>
      <w:r w:rsidRPr="00181887">
        <w:rPr>
          <w:b/>
          <w:i/>
          <w:iCs/>
          <w:color w:val="000000"/>
          <w:szCs w:val="24"/>
        </w:rPr>
        <w:t xml:space="preserve">Guided Imagery </w:t>
      </w:r>
    </w:p>
    <w:p w:rsidR="00E72586" w:rsidRPr="00181887" w:rsidRDefault="00E72586" w:rsidP="0068470C">
      <w:pPr>
        <w:autoSpaceDE w:val="0"/>
        <w:autoSpaceDN w:val="0"/>
        <w:adjustRightInd w:val="0"/>
        <w:spacing w:line="480" w:lineRule="auto"/>
        <w:ind w:firstLine="720"/>
        <w:jc w:val="both"/>
        <w:rPr>
          <w:color w:val="000000"/>
          <w:szCs w:val="24"/>
        </w:rPr>
      </w:pPr>
      <w:r w:rsidRPr="00181887">
        <w:rPr>
          <w:color w:val="000000"/>
          <w:szCs w:val="24"/>
        </w:rPr>
        <w:t xml:space="preserve">2.3.1 Pengertian </w:t>
      </w:r>
      <w:r w:rsidRPr="00181887">
        <w:rPr>
          <w:i/>
          <w:iCs/>
          <w:color w:val="000000"/>
          <w:szCs w:val="24"/>
        </w:rPr>
        <w:t xml:space="preserve">Guided Imagery </w:t>
      </w:r>
    </w:p>
    <w:p w:rsidR="00E72586" w:rsidRPr="00181887" w:rsidRDefault="00E72586" w:rsidP="0068470C">
      <w:pPr>
        <w:autoSpaceDE w:val="0"/>
        <w:autoSpaceDN w:val="0"/>
        <w:adjustRightInd w:val="0"/>
        <w:spacing w:line="480" w:lineRule="auto"/>
        <w:ind w:left="720" w:firstLine="720"/>
        <w:jc w:val="both"/>
        <w:rPr>
          <w:color w:val="000000"/>
          <w:szCs w:val="24"/>
        </w:rPr>
      </w:pPr>
      <w:r w:rsidRPr="00181887">
        <w:rPr>
          <w:color w:val="000000"/>
          <w:szCs w:val="24"/>
        </w:rPr>
        <w:t xml:space="preserve">Imajinasi </w:t>
      </w:r>
      <w:r w:rsidR="00872499">
        <w:rPr>
          <w:color w:val="000000"/>
          <w:szCs w:val="24"/>
          <w:lang w:val="id-ID"/>
        </w:rPr>
        <w:t xml:space="preserve">Termbimbing adalah menggunakan imajinasi seseorang dalam suatu </w:t>
      </w:r>
      <w:proofErr w:type="gramStart"/>
      <w:r w:rsidR="00872499">
        <w:rPr>
          <w:color w:val="000000"/>
          <w:szCs w:val="24"/>
          <w:lang w:val="id-ID"/>
        </w:rPr>
        <w:t>cara</w:t>
      </w:r>
      <w:proofErr w:type="gramEnd"/>
      <w:r w:rsidR="00872499">
        <w:rPr>
          <w:color w:val="000000"/>
          <w:szCs w:val="24"/>
          <w:lang w:val="id-ID"/>
        </w:rPr>
        <w:t xml:space="preserve"> yang dirancang secara khusus untuk mencapai efek positif tertentu. </w:t>
      </w:r>
      <w:r w:rsidRPr="00181887">
        <w:rPr>
          <w:color w:val="000000"/>
          <w:szCs w:val="24"/>
        </w:rPr>
        <w:t>Imajinasi melibatkan penciptaan citra yang diinginkan dan membangkitkan dari ingatan, mimpi, khayalan, dan harapan. Meskipun sering kali dianggap sebagai visualisasi, imajinasi dapat melibatkan semua indera meliputi indera penglihat, pendengar, perasakan, peraba, serta</w:t>
      </w:r>
      <w:r w:rsidR="00872499">
        <w:rPr>
          <w:color w:val="000000"/>
          <w:szCs w:val="24"/>
        </w:rPr>
        <w:t xml:space="preserve"> pengecap (Brunner and Suddarth, 2002:234)</w:t>
      </w:r>
      <w:r w:rsidRPr="00181887">
        <w:rPr>
          <w:color w:val="000000"/>
          <w:szCs w:val="24"/>
        </w:rPr>
        <w:t xml:space="preserve">. </w:t>
      </w:r>
    </w:p>
    <w:p w:rsidR="0072030B" w:rsidRPr="00181887" w:rsidRDefault="00E72586" w:rsidP="00D907C9">
      <w:pPr>
        <w:autoSpaceDE w:val="0"/>
        <w:autoSpaceDN w:val="0"/>
        <w:adjustRightInd w:val="0"/>
        <w:spacing w:line="480" w:lineRule="auto"/>
        <w:ind w:left="720" w:firstLine="720"/>
        <w:jc w:val="both"/>
        <w:rPr>
          <w:color w:val="000000"/>
          <w:szCs w:val="24"/>
        </w:rPr>
      </w:pPr>
      <w:r w:rsidRPr="00181887">
        <w:rPr>
          <w:color w:val="000000"/>
          <w:szCs w:val="24"/>
        </w:rPr>
        <w:lastRenderedPageBreak/>
        <w:t>Smeltzer &amp; Bare (2002</w:t>
      </w:r>
      <w:r w:rsidR="00767420">
        <w:rPr>
          <w:color w:val="000000"/>
          <w:szCs w:val="24"/>
          <w:lang w:val="id-ID"/>
        </w:rPr>
        <w:t>:234</w:t>
      </w:r>
      <w:r w:rsidRPr="00181887">
        <w:rPr>
          <w:color w:val="000000"/>
          <w:szCs w:val="24"/>
        </w:rPr>
        <w:t xml:space="preserve">) menjelaskan bahwa </w:t>
      </w:r>
      <w:r w:rsidRPr="00181887">
        <w:rPr>
          <w:i/>
          <w:iCs/>
          <w:color w:val="000000"/>
          <w:szCs w:val="24"/>
        </w:rPr>
        <w:t xml:space="preserve">guided imagery </w:t>
      </w:r>
      <w:r w:rsidRPr="00181887">
        <w:rPr>
          <w:color w:val="000000"/>
          <w:szCs w:val="24"/>
        </w:rPr>
        <w:t xml:space="preserve">merupakan jenis relaksasi yang dilakukan dengan menciptakan kesan positif dalam pikiran individu dan kemudian berkonsentrasi pada kesan tersebut dengan begitu secara bertahap rasa tidak nyaman yang dirasakan dapat berkurang. </w:t>
      </w:r>
    </w:p>
    <w:p w:rsidR="00E72586" w:rsidRPr="00181887" w:rsidRDefault="00E72586" w:rsidP="0068470C">
      <w:pPr>
        <w:autoSpaceDE w:val="0"/>
        <w:autoSpaceDN w:val="0"/>
        <w:adjustRightInd w:val="0"/>
        <w:spacing w:line="480" w:lineRule="auto"/>
        <w:ind w:firstLine="720"/>
        <w:jc w:val="both"/>
        <w:rPr>
          <w:b/>
          <w:color w:val="000000"/>
          <w:szCs w:val="24"/>
        </w:rPr>
      </w:pPr>
      <w:r w:rsidRPr="00181887">
        <w:rPr>
          <w:b/>
          <w:color w:val="000000"/>
          <w:szCs w:val="24"/>
        </w:rPr>
        <w:t xml:space="preserve">2.3.2 Cara Kerja </w:t>
      </w:r>
      <w:r w:rsidRPr="00181887">
        <w:rPr>
          <w:b/>
          <w:i/>
          <w:iCs/>
          <w:color w:val="000000"/>
          <w:szCs w:val="24"/>
        </w:rPr>
        <w:t xml:space="preserve">Guided Imagery </w:t>
      </w:r>
    </w:p>
    <w:p w:rsidR="00E72586" w:rsidRPr="00181887" w:rsidRDefault="00E72586" w:rsidP="0068470C">
      <w:pPr>
        <w:pStyle w:val="Default"/>
        <w:spacing w:line="480" w:lineRule="auto"/>
        <w:ind w:left="720" w:firstLine="720"/>
        <w:jc w:val="both"/>
      </w:pPr>
      <w:r w:rsidRPr="00181887">
        <w:t xml:space="preserve">Relaksasi dengan teknik </w:t>
      </w:r>
      <w:r w:rsidRPr="00181887">
        <w:rPr>
          <w:i/>
          <w:iCs/>
        </w:rPr>
        <w:t xml:space="preserve">guided imagery </w:t>
      </w:r>
      <w:r w:rsidRPr="00181887">
        <w:t xml:space="preserve">akan membuat tubuh lebih rileks dan nyaman. Dengan melakukan nafas dalam secara perlahan, tubuh akan menjadi lebih rileks. Perasaan rileks akan diteruskan ke hipotalamus untuk menghasilkan </w:t>
      </w:r>
      <w:r w:rsidRPr="00181887">
        <w:rPr>
          <w:i/>
          <w:iCs/>
        </w:rPr>
        <w:t xml:space="preserve">Corticotropin Releasing Factor </w:t>
      </w:r>
      <w:r w:rsidRPr="00181887">
        <w:t xml:space="preserve">(CRF). Selanjutnya CRF merangsang kelenjar pituitary untuk meningkatkan produksi </w:t>
      </w:r>
      <w:r w:rsidRPr="00181887">
        <w:rPr>
          <w:i/>
          <w:iCs/>
        </w:rPr>
        <w:t xml:space="preserve">Proopioidmelano-cortin </w:t>
      </w:r>
      <w:r w:rsidRPr="00181887">
        <w:t xml:space="preserve">(POMC) sehingga produksi </w:t>
      </w:r>
      <w:r w:rsidRPr="00181887">
        <w:rPr>
          <w:i/>
          <w:iCs/>
        </w:rPr>
        <w:t xml:space="preserve">enkephalin </w:t>
      </w:r>
      <w:r w:rsidRPr="00181887">
        <w:t xml:space="preserve">oleh medulla adrenal meningkat. Kelenjar pituitary juga menghasilkan </w:t>
      </w:r>
      <w:r w:rsidRPr="00181887">
        <w:rPr>
          <w:i/>
          <w:iCs/>
        </w:rPr>
        <w:t xml:space="preserve">endorphin </w:t>
      </w:r>
      <w:r w:rsidRPr="00181887">
        <w:t>sebagai neurotransmitter yang mempengaruhi suasana hati men</w:t>
      </w:r>
      <w:r w:rsidR="00767420">
        <w:t>jadi rileks (Guyton &amp; Hall, 1996:448</w:t>
      </w:r>
      <w:r w:rsidRPr="00181887">
        <w:t xml:space="preserve">). </w:t>
      </w:r>
    </w:p>
    <w:p w:rsidR="00181887" w:rsidRPr="00181887" w:rsidRDefault="00E72586" w:rsidP="0068470C">
      <w:pPr>
        <w:tabs>
          <w:tab w:val="left" w:pos="1271"/>
        </w:tabs>
        <w:spacing w:line="480" w:lineRule="auto"/>
        <w:ind w:left="720"/>
        <w:jc w:val="both"/>
        <w:rPr>
          <w:color w:val="000000"/>
          <w:szCs w:val="24"/>
        </w:rPr>
      </w:pPr>
      <w:r w:rsidRPr="00181887">
        <w:rPr>
          <w:i/>
          <w:iCs/>
          <w:color w:val="000000"/>
          <w:szCs w:val="24"/>
        </w:rPr>
        <w:tab/>
      </w:r>
      <w:r w:rsidRPr="00181887">
        <w:rPr>
          <w:i/>
          <w:iCs/>
          <w:color w:val="000000"/>
          <w:szCs w:val="24"/>
        </w:rPr>
        <w:tab/>
        <w:t xml:space="preserve">Guided Imagery </w:t>
      </w:r>
      <w:r w:rsidRPr="00181887">
        <w:rPr>
          <w:color w:val="000000"/>
          <w:szCs w:val="24"/>
        </w:rPr>
        <w:t xml:space="preserve">merupakan suatu teknik yang menuntut seseorang untuk membentuk sebuah bayangan atau imajinasi tentang hal-hal yang disukai. Imajinasi yang terbentuk tersebut </w:t>
      </w:r>
      <w:proofErr w:type="gramStart"/>
      <w:r w:rsidRPr="00181887">
        <w:rPr>
          <w:color w:val="000000"/>
          <w:szCs w:val="24"/>
        </w:rPr>
        <w:t>akan</w:t>
      </w:r>
      <w:proofErr w:type="gramEnd"/>
      <w:r w:rsidRPr="00181887">
        <w:rPr>
          <w:color w:val="000000"/>
          <w:szCs w:val="24"/>
        </w:rPr>
        <w:t xml:space="preserve"> diterima sebagai rangsang oleh berbagai indra, kemudian rangsangan tersebut akan dijalankan ke batang otak menuju sensor thalamus. Di thalamus rangsangan diformat sesuai dengan bahasa otak, sebagian kecil rangsangan itu ditransmisikan ke amigdala dan hipokampus sekitarnya dan sebagian besar lagi dikirim ke korteks serebri, di korteks serebri terjadi proses asosiasi pengindraan dimana rangsangan dianalisis, dipahami, dan disusun menjadi sesuatu yang </w:t>
      </w:r>
      <w:r w:rsidRPr="00181887">
        <w:rPr>
          <w:color w:val="000000"/>
          <w:szCs w:val="24"/>
        </w:rPr>
        <w:lastRenderedPageBreak/>
        <w:t xml:space="preserve">nyata sehingga otak mengenali objek dan arti kehadiran tersebut. Hipokampus berperan sebagai penentu sinyal sensorik dianggap penting atau tidak sehingga jika hipokampus memutuskan sinyal yang masuk adalah penting maka sinyal tersebut </w:t>
      </w:r>
      <w:proofErr w:type="gramStart"/>
      <w:r w:rsidRPr="00181887">
        <w:rPr>
          <w:color w:val="000000"/>
          <w:szCs w:val="24"/>
        </w:rPr>
        <w:t>akan</w:t>
      </w:r>
      <w:proofErr w:type="gramEnd"/>
      <w:r w:rsidRPr="00181887">
        <w:rPr>
          <w:color w:val="000000"/>
          <w:szCs w:val="24"/>
        </w:rPr>
        <w:t xml:space="preserve"> disimpan sebagai ingatan. </w:t>
      </w:r>
    </w:p>
    <w:p w:rsidR="00E72586" w:rsidRPr="00181887" w:rsidRDefault="008766C9" w:rsidP="0068470C">
      <w:pPr>
        <w:tabs>
          <w:tab w:val="left" w:pos="1271"/>
        </w:tabs>
        <w:spacing w:line="480" w:lineRule="auto"/>
        <w:ind w:left="720"/>
        <w:jc w:val="both"/>
        <w:rPr>
          <w:color w:val="000000"/>
          <w:szCs w:val="24"/>
        </w:rPr>
      </w:pPr>
      <w:r>
        <w:rPr>
          <w:color w:val="000000"/>
          <w:szCs w:val="24"/>
        </w:rPr>
        <w:tab/>
      </w:r>
      <w:r w:rsidR="00E72586" w:rsidRPr="00181887">
        <w:rPr>
          <w:color w:val="000000"/>
          <w:szCs w:val="24"/>
        </w:rPr>
        <w:t>Hal-hal yang disukai dianggap sebagai sinyal penting oleh hipokampus sehingga diproses menjadi memori.</w:t>
      </w:r>
      <w:r w:rsidR="00A75138">
        <w:rPr>
          <w:color w:val="000000"/>
          <w:szCs w:val="24"/>
          <w:lang w:val="id-ID"/>
        </w:rPr>
        <w:t xml:space="preserve"> </w:t>
      </w:r>
      <w:r w:rsidR="00A75138">
        <w:t>Hipokampus terlibat dalam beberapa aspek memori, pengendalian fungsi otonom, dan ekspresi emosional</w:t>
      </w:r>
      <w:r w:rsidR="00A75138">
        <w:rPr>
          <w:lang w:val="id-ID"/>
        </w:rPr>
        <w:t xml:space="preserve"> (</w:t>
      </w:r>
      <w:r w:rsidR="00D973FC">
        <w:rPr>
          <w:lang w:val="id-ID"/>
        </w:rPr>
        <w:t xml:space="preserve">Kamus Kesehatan, 2017. </w:t>
      </w:r>
      <w:r w:rsidR="00D973FC">
        <w:rPr>
          <w:i/>
          <w:lang w:val="id-ID"/>
        </w:rPr>
        <w:t>Hipokampus,</w:t>
      </w:r>
      <w:r w:rsidR="00D973FC">
        <w:rPr>
          <w:lang w:val="id-ID"/>
        </w:rPr>
        <w:t xml:space="preserve"> </w:t>
      </w:r>
      <w:hyperlink r:id="rId15" w:history="1">
        <w:r w:rsidR="00D973FC" w:rsidRPr="003909CD">
          <w:rPr>
            <w:rStyle w:val="Hyperlink"/>
            <w:lang w:val="id-ID"/>
          </w:rPr>
          <w:t>http://kamuskesehatan.com/arti/hipokampus/</w:t>
        </w:r>
      </w:hyperlink>
      <w:r w:rsidR="00D973FC">
        <w:rPr>
          <w:lang w:val="id-ID"/>
        </w:rPr>
        <w:t xml:space="preserve">, diakes pada tanggal 23 November 2017). </w:t>
      </w:r>
      <w:r w:rsidR="00E72586" w:rsidRPr="00181887">
        <w:rPr>
          <w:color w:val="000000"/>
          <w:szCs w:val="24"/>
        </w:rPr>
        <w:t xml:space="preserve"> Ketika terdapat rangsangan berupa bayangan tentang hal-hal yang disukai tersebut, memori yang telah tersimpan </w:t>
      </w:r>
      <w:proofErr w:type="gramStart"/>
      <w:r w:rsidR="00E72586" w:rsidRPr="00181887">
        <w:rPr>
          <w:color w:val="000000"/>
          <w:szCs w:val="24"/>
        </w:rPr>
        <w:t>akan</w:t>
      </w:r>
      <w:proofErr w:type="gramEnd"/>
      <w:r w:rsidR="00E72586" w:rsidRPr="00181887">
        <w:rPr>
          <w:color w:val="000000"/>
          <w:szCs w:val="24"/>
        </w:rPr>
        <w:t xml:space="preserve"> muncul kembali dan menimbulkan suatu persepsi dari pengalaman sensasi yang sebenarnya, walaupun pengaruh atau akibat yang timbul hanyalah suatu memori dari sua</w:t>
      </w:r>
      <w:r w:rsidR="0046243F">
        <w:rPr>
          <w:color w:val="000000"/>
          <w:szCs w:val="24"/>
        </w:rPr>
        <w:t>tu sensasi.</w:t>
      </w:r>
    </w:p>
    <w:p w:rsidR="0072030B" w:rsidRPr="00EB00A9" w:rsidRDefault="00E72586" w:rsidP="00D907C9">
      <w:pPr>
        <w:tabs>
          <w:tab w:val="left" w:pos="1271"/>
        </w:tabs>
        <w:spacing w:line="480" w:lineRule="auto"/>
        <w:ind w:left="720"/>
        <w:jc w:val="both"/>
        <w:rPr>
          <w:szCs w:val="24"/>
        </w:rPr>
      </w:pPr>
      <w:r w:rsidRPr="00181887">
        <w:rPr>
          <w:szCs w:val="24"/>
        </w:rPr>
        <w:tab/>
        <w:t>Amigdala merupakan area perilaku kesadaran yang bekerja pada tingkat bawah sadar. Amigdala berproyeksi pada jalur system limbik seseorang dalam hubungan dengan alam sekitar dan pikiran</w:t>
      </w:r>
      <w:r w:rsidR="00A75138">
        <w:rPr>
          <w:szCs w:val="24"/>
          <w:lang w:val="id-ID"/>
        </w:rPr>
        <w:t xml:space="preserve"> (Wikipedia</w:t>
      </w:r>
      <w:r w:rsidR="00A75138">
        <w:rPr>
          <w:szCs w:val="24"/>
        </w:rPr>
        <w:t xml:space="preserve">, </w:t>
      </w:r>
      <w:r w:rsidR="00A75138">
        <w:rPr>
          <w:szCs w:val="24"/>
          <w:lang w:val="id-ID"/>
        </w:rPr>
        <w:t xml:space="preserve">2017. </w:t>
      </w:r>
      <w:r w:rsidR="00A75138">
        <w:rPr>
          <w:i/>
          <w:szCs w:val="24"/>
          <w:lang w:val="id-ID"/>
        </w:rPr>
        <w:t>Amiglada,</w:t>
      </w:r>
      <w:r w:rsidR="00A75138" w:rsidRPr="00A75138">
        <w:t xml:space="preserve"> </w:t>
      </w:r>
      <w:hyperlink r:id="rId16" w:history="1">
        <w:r w:rsidR="00A75138" w:rsidRPr="003909CD">
          <w:rPr>
            <w:rStyle w:val="Hyperlink"/>
            <w:i/>
            <w:szCs w:val="24"/>
            <w:lang w:val="id-ID"/>
          </w:rPr>
          <w:t>https://id.wikipedia.org/wiki/Amigdala</w:t>
        </w:r>
      </w:hyperlink>
      <w:r w:rsidR="00A75138">
        <w:rPr>
          <w:i/>
          <w:szCs w:val="24"/>
          <w:lang w:val="id-ID"/>
        </w:rPr>
        <w:t xml:space="preserve">, </w:t>
      </w:r>
      <w:r w:rsidR="00A75138">
        <w:rPr>
          <w:szCs w:val="24"/>
          <w:lang w:val="id-ID"/>
        </w:rPr>
        <w:t>diakses pada tanggal 23 November 2017).</w:t>
      </w:r>
      <w:r w:rsidR="00A75138">
        <w:rPr>
          <w:i/>
          <w:szCs w:val="24"/>
          <w:lang w:val="id-ID"/>
        </w:rPr>
        <w:t xml:space="preserve"> </w:t>
      </w:r>
      <w:r w:rsidRPr="00181887">
        <w:rPr>
          <w:szCs w:val="24"/>
        </w:rPr>
        <w:t xml:space="preserve"> Berlandaskan pada informasi ini, amigdala dianggap membantu menentukan pola respon perilaku seseorang sehingga dapat menyesuaikan diri dengan setiap keadaan. Dari hipokampus rangsangan yang telah mempunyai makna dikirim ke amigdala. Amigdala mempunyai serangkaian tonjolan dengan reseptor yang disiagakan untuk berbagai macam neurotransmitter yang mengirim rangsangan ke wilayah </w:t>
      </w:r>
      <w:r w:rsidRPr="00181887">
        <w:rPr>
          <w:szCs w:val="24"/>
        </w:rPr>
        <w:lastRenderedPageBreak/>
        <w:t>sentralnya sehingga terbentuk pola respons perilaku yang sesuai dengan makna rangsangan yang</w:t>
      </w:r>
      <w:r w:rsidR="00A75138">
        <w:rPr>
          <w:szCs w:val="24"/>
        </w:rPr>
        <w:t xml:space="preserve"> diterima.</w:t>
      </w:r>
    </w:p>
    <w:p w:rsidR="00E72586" w:rsidRPr="00181887" w:rsidRDefault="00E72586" w:rsidP="0068470C">
      <w:pPr>
        <w:autoSpaceDE w:val="0"/>
        <w:autoSpaceDN w:val="0"/>
        <w:adjustRightInd w:val="0"/>
        <w:spacing w:line="480" w:lineRule="auto"/>
        <w:ind w:firstLine="720"/>
        <w:jc w:val="both"/>
        <w:rPr>
          <w:b/>
          <w:color w:val="000000"/>
          <w:szCs w:val="24"/>
        </w:rPr>
      </w:pPr>
      <w:r w:rsidRPr="00181887">
        <w:rPr>
          <w:b/>
          <w:color w:val="000000"/>
          <w:szCs w:val="24"/>
        </w:rPr>
        <w:t xml:space="preserve">2.3.3 Pelaksanaan </w:t>
      </w:r>
      <w:r w:rsidRPr="00181887">
        <w:rPr>
          <w:b/>
          <w:i/>
          <w:iCs/>
          <w:color w:val="000000"/>
          <w:szCs w:val="24"/>
        </w:rPr>
        <w:t xml:space="preserve">Guided Imagery </w:t>
      </w:r>
    </w:p>
    <w:p w:rsidR="00E72586" w:rsidRPr="00181887" w:rsidRDefault="00E72586" w:rsidP="0068470C">
      <w:pPr>
        <w:tabs>
          <w:tab w:val="left" w:pos="1271"/>
        </w:tabs>
        <w:spacing w:line="480" w:lineRule="auto"/>
        <w:ind w:left="720"/>
        <w:jc w:val="both"/>
        <w:rPr>
          <w:color w:val="000000"/>
          <w:szCs w:val="24"/>
        </w:rPr>
      </w:pPr>
      <w:r w:rsidRPr="00181887">
        <w:rPr>
          <w:i/>
          <w:iCs/>
          <w:color w:val="000000"/>
          <w:szCs w:val="24"/>
        </w:rPr>
        <w:tab/>
        <w:t xml:space="preserve">Guided imagery </w:t>
      </w:r>
      <w:r w:rsidRPr="00181887">
        <w:rPr>
          <w:color w:val="000000"/>
          <w:szCs w:val="24"/>
        </w:rPr>
        <w:t>dapat dilakukan secara mandiri atau dengan bantuan terapis. Saat melakukan sendiri, individu menempatkan dirinya ke dalam keadaan santai dan menciptakan gambaran sesuai imajinasinya mengenai masalah yang dihadapi. Ketika diarahkan oleh orang lain, individu mendengarkan seorang terapis, video, atau rekaman yang mengarahkan menuju keadaan rileks</w:t>
      </w:r>
      <w:r w:rsidR="00872499">
        <w:rPr>
          <w:color w:val="000000"/>
          <w:szCs w:val="24"/>
          <w:lang w:val="id-ID"/>
        </w:rPr>
        <w:t xml:space="preserve"> dan nyaman</w:t>
      </w:r>
      <w:r w:rsidRPr="00181887">
        <w:rPr>
          <w:color w:val="000000"/>
          <w:szCs w:val="24"/>
        </w:rPr>
        <w:t xml:space="preserve">. </w:t>
      </w:r>
      <w:r w:rsidRPr="00181887">
        <w:rPr>
          <w:i/>
          <w:iCs/>
          <w:color w:val="000000"/>
          <w:szCs w:val="24"/>
        </w:rPr>
        <w:t xml:space="preserve">Guided imagery </w:t>
      </w:r>
      <w:r w:rsidRPr="00181887">
        <w:rPr>
          <w:color w:val="000000"/>
          <w:szCs w:val="24"/>
        </w:rPr>
        <w:t>juga dapat dilakukan dalam pengaturan kelompok. Pasien diposisikan dengan tenang dan nyaman, perawat kemudian membimbing untuk menciptakan bayangan dan mencoba meng</w:t>
      </w:r>
      <w:r w:rsidR="00872499">
        <w:rPr>
          <w:color w:val="000000"/>
          <w:szCs w:val="24"/>
        </w:rPr>
        <w:t xml:space="preserve">hayati dengan seluruh inderanya. </w:t>
      </w:r>
      <w:r w:rsidRPr="00181887">
        <w:rPr>
          <w:color w:val="000000"/>
          <w:szCs w:val="24"/>
        </w:rPr>
        <w:t>(Smeltzer &amp; Bare, 2002</w:t>
      </w:r>
      <w:r w:rsidR="00872499">
        <w:rPr>
          <w:color w:val="000000"/>
          <w:szCs w:val="24"/>
          <w:lang w:val="id-ID"/>
        </w:rPr>
        <w:t>:234</w:t>
      </w:r>
      <w:r w:rsidRPr="00181887">
        <w:rPr>
          <w:color w:val="000000"/>
          <w:szCs w:val="24"/>
        </w:rPr>
        <w:t xml:space="preserve">). Bayangan berfungsi sebagai perangkat mental dalam teknik ini. </w:t>
      </w:r>
      <w:r w:rsidRPr="00181887">
        <w:rPr>
          <w:i/>
          <w:iCs/>
          <w:color w:val="000000"/>
          <w:szCs w:val="24"/>
        </w:rPr>
        <w:t xml:space="preserve">Guided imagery </w:t>
      </w:r>
      <w:r w:rsidRPr="00181887">
        <w:rPr>
          <w:color w:val="000000"/>
          <w:szCs w:val="24"/>
        </w:rPr>
        <w:t xml:space="preserve">mempunyai efek yang berbeda pada tiap individu. Seseorang dapat tertidur saat melakukan </w:t>
      </w:r>
      <w:r w:rsidRPr="00181887">
        <w:rPr>
          <w:i/>
          <w:iCs/>
          <w:color w:val="000000"/>
          <w:szCs w:val="24"/>
        </w:rPr>
        <w:t xml:space="preserve">guided imagery </w:t>
      </w:r>
      <w:r w:rsidRPr="00181887">
        <w:rPr>
          <w:color w:val="000000"/>
          <w:szCs w:val="24"/>
        </w:rPr>
        <w:t xml:space="preserve">sehingga perlu diperhatikan bahwa tidak boleh menggunakan </w:t>
      </w:r>
      <w:r w:rsidRPr="00181887">
        <w:rPr>
          <w:i/>
          <w:iCs/>
          <w:color w:val="000000"/>
          <w:szCs w:val="24"/>
        </w:rPr>
        <w:t xml:space="preserve">guided imagery </w:t>
      </w:r>
      <w:r w:rsidRPr="00181887">
        <w:rPr>
          <w:color w:val="000000"/>
          <w:szCs w:val="24"/>
        </w:rPr>
        <w:t>saat mengendarai kendaraan di jalan atau saat bekerja mengoperasikan alat-alat berat.</w:t>
      </w:r>
    </w:p>
    <w:p w:rsidR="00E72586" w:rsidRPr="00181887" w:rsidRDefault="00E72586" w:rsidP="0068470C">
      <w:pPr>
        <w:autoSpaceDE w:val="0"/>
        <w:autoSpaceDN w:val="0"/>
        <w:adjustRightInd w:val="0"/>
        <w:spacing w:line="480" w:lineRule="auto"/>
        <w:ind w:left="720" w:firstLine="720"/>
        <w:jc w:val="both"/>
        <w:rPr>
          <w:color w:val="000000"/>
          <w:szCs w:val="24"/>
        </w:rPr>
      </w:pPr>
      <w:r w:rsidRPr="00181887">
        <w:rPr>
          <w:i/>
          <w:iCs/>
          <w:color w:val="000000"/>
          <w:szCs w:val="24"/>
        </w:rPr>
        <w:t xml:space="preserve">Guided imagery </w:t>
      </w:r>
      <w:r w:rsidRPr="00181887">
        <w:rPr>
          <w:color w:val="000000"/>
          <w:szCs w:val="24"/>
        </w:rPr>
        <w:t xml:space="preserve">terdiri atas dua komponen. Komponen pertama adalah ketika seseorang mencapai keadaan rileks melalui pernapasan dan teknik relaksasi otot. Selama fase relaksasi, pasien menutup matanya dan berfokus pada sensasi pernafasan yang masuk dan keluar dari tubuh secara lambat. Rekaman relaksasi sering menampilkan musik lembut atau tenang, suara alam seperti ombak, dan kicauan burung dalam rangka untuk </w:t>
      </w:r>
      <w:r w:rsidRPr="00181887">
        <w:rPr>
          <w:color w:val="000000"/>
          <w:szCs w:val="24"/>
        </w:rPr>
        <w:lastRenderedPageBreak/>
        <w:t>menciptakan keadaan rileks. Suara panduan yang positif dapat meningkatkan efek imajinasi (Berman, 2009</w:t>
      </w:r>
      <w:r w:rsidR="00F5102A">
        <w:rPr>
          <w:color w:val="000000"/>
          <w:szCs w:val="24"/>
          <w:lang w:val="id-ID"/>
        </w:rPr>
        <w:t>:433</w:t>
      </w:r>
      <w:r w:rsidRPr="00181887">
        <w:rPr>
          <w:color w:val="000000"/>
          <w:szCs w:val="24"/>
        </w:rPr>
        <w:t xml:space="preserve">). Komponen kedua dari latihan ini adalah citra atau visualisasi oleh diri sendiri yang disesuaikan dengan tujuan relaksasi yang dilakukan setelah relaksasi lengkap dicapai. </w:t>
      </w:r>
    </w:p>
    <w:p w:rsidR="00E72586" w:rsidRPr="00181887" w:rsidRDefault="00E72586" w:rsidP="0068470C">
      <w:pPr>
        <w:tabs>
          <w:tab w:val="left" w:pos="1271"/>
        </w:tabs>
        <w:spacing w:line="480" w:lineRule="auto"/>
        <w:ind w:left="720"/>
        <w:jc w:val="both"/>
        <w:rPr>
          <w:color w:val="000000"/>
          <w:szCs w:val="24"/>
        </w:rPr>
      </w:pPr>
      <w:r w:rsidRPr="00181887">
        <w:rPr>
          <w:color w:val="000000"/>
          <w:szCs w:val="24"/>
        </w:rPr>
        <w:tab/>
        <w:t xml:space="preserve">Jika </w:t>
      </w:r>
      <w:r w:rsidRPr="00181887">
        <w:rPr>
          <w:i/>
          <w:iCs/>
          <w:color w:val="000000"/>
          <w:szCs w:val="24"/>
        </w:rPr>
        <w:t xml:space="preserve">guided imagery </w:t>
      </w:r>
      <w:r w:rsidRPr="00181887">
        <w:rPr>
          <w:color w:val="000000"/>
          <w:szCs w:val="24"/>
        </w:rPr>
        <w:t xml:space="preserve">diharapkan efektif, dibutuhkan waktu yang banyak untuk menjelaskan teknik dan praktik. Pasien biasanya diminta untuk mempraktikkan </w:t>
      </w:r>
      <w:r w:rsidRPr="00181887">
        <w:rPr>
          <w:i/>
          <w:iCs/>
          <w:color w:val="000000"/>
          <w:szCs w:val="24"/>
        </w:rPr>
        <w:t xml:space="preserve">guided imagery </w:t>
      </w:r>
      <w:r w:rsidRPr="00181887">
        <w:rPr>
          <w:color w:val="000000"/>
          <w:szCs w:val="24"/>
        </w:rPr>
        <w:t>selama sekitar 5 menit dengan frekuensi 3 k</w:t>
      </w:r>
      <w:r w:rsidR="00872499">
        <w:rPr>
          <w:color w:val="000000"/>
          <w:szCs w:val="24"/>
        </w:rPr>
        <w:t xml:space="preserve">ali dalam sehari </w:t>
      </w:r>
      <w:proofErr w:type="gramStart"/>
      <w:r w:rsidR="00872499">
        <w:rPr>
          <w:color w:val="000000"/>
          <w:szCs w:val="24"/>
        </w:rPr>
        <w:t>( Brunner</w:t>
      </w:r>
      <w:proofErr w:type="gramEnd"/>
      <w:r w:rsidR="00872499">
        <w:rPr>
          <w:color w:val="000000"/>
          <w:szCs w:val="24"/>
        </w:rPr>
        <w:t xml:space="preserve"> &amp; Suddarrh:234</w:t>
      </w:r>
      <w:r w:rsidRPr="00181887">
        <w:rPr>
          <w:color w:val="000000"/>
          <w:szCs w:val="24"/>
        </w:rPr>
        <w:t xml:space="preserve">). Penelitian yang dilakukan oleh Suciana (2014) dengan menerapkan </w:t>
      </w:r>
      <w:r w:rsidRPr="00181887">
        <w:rPr>
          <w:i/>
          <w:iCs/>
          <w:color w:val="000000"/>
          <w:szCs w:val="24"/>
        </w:rPr>
        <w:t xml:space="preserve">guided imagery </w:t>
      </w:r>
      <w:r w:rsidRPr="00181887">
        <w:rPr>
          <w:color w:val="000000"/>
          <w:szCs w:val="24"/>
        </w:rPr>
        <w:t>pada siswi yang mengalami haid dengan frekuensi pemberian 1 kali sehari selama 2 hari terbukti menurunkan nyeri haid pada siswi sebanyak 95</w:t>
      </w:r>
      <w:proofErr w:type="gramStart"/>
      <w:r w:rsidRPr="00181887">
        <w:rPr>
          <w:color w:val="000000"/>
          <w:szCs w:val="24"/>
        </w:rPr>
        <w:t>,5</w:t>
      </w:r>
      <w:proofErr w:type="gramEnd"/>
      <w:r w:rsidRPr="00181887">
        <w:rPr>
          <w:color w:val="000000"/>
          <w:szCs w:val="24"/>
        </w:rPr>
        <w:t xml:space="preserve">%. Sedangkan pada penelitian Ratnasari (2012) yang menerapkan </w:t>
      </w:r>
      <w:r w:rsidRPr="00181887">
        <w:rPr>
          <w:i/>
          <w:iCs/>
          <w:color w:val="000000"/>
          <w:szCs w:val="24"/>
        </w:rPr>
        <w:t xml:space="preserve">guided imagery </w:t>
      </w:r>
      <w:r w:rsidRPr="00181887">
        <w:rPr>
          <w:color w:val="000000"/>
          <w:szCs w:val="24"/>
        </w:rPr>
        <w:t xml:space="preserve">pada pasien </w:t>
      </w:r>
      <w:r w:rsidRPr="00181887">
        <w:rPr>
          <w:i/>
          <w:iCs/>
          <w:color w:val="000000"/>
          <w:szCs w:val="24"/>
        </w:rPr>
        <w:t xml:space="preserve">post </w:t>
      </w:r>
      <w:r w:rsidRPr="00181887">
        <w:rPr>
          <w:color w:val="000000"/>
          <w:szCs w:val="24"/>
        </w:rPr>
        <w:t xml:space="preserve">operasi fraktur dengan frekuensi pemberian 2 kali sehari dalam 2 hari selama 10 menit terbukti menurunkan nyeri </w:t>
      </w:r>
      <w:r w:rsidRPr="00181887">
        <w:rPr>
          <w:i/>
          <w:iCs/>
          <w:color w:val="000000"/>
          <w:szCs w:val="24"/>
        </w:rPr>
        <w:t xml:space="preserve">post </w:t>
      </w:r>
      <w:r w:rsidRPr="00181887">
        <w:rPr>
          <w:color w:val="000000"/>
          <w:szCs w:val="24"/>
        </w:rPr>
        <w:t>operasi fraktur sebanyak 56,7 % dari nyeri sedang menjadi nyeri ringan.</w:t>
      </w:r>
    </w:p>
    <w:p w:rsidR="00181887" w:rsidRPr="00181887" w:rsidRDefault="00181887" w:rsidP="0068470C">
      <w:pPr>
        <w:tabs>
          <w:tab w:val="left" w:pos="1271"/>
        </w:tabs>
        <w:spacing w:line="480" w:lineRule="auto"/>
        <w:ind w:left="720"/>
        <w:jc w:val="both"/>
        <w:rPr>
          <w:color w:val="000000"/>
          <w:szCs w:val="24"/>
        </w:rPr>
      </w:pPr>
    </w:p>
    <w:p w:rsidR="00E72586" w:rsidRPr="00181887" w:rsidRDefault="00E72586" w:rsidP="0068470C">
      <w:pPr>
        <w:tabs>
          <w:tab w:val="left" w:pos="1271"/>
        </w:tabs>
        <w:spacing w:line="480" w:lineRule="auto"/>
        <w:ind w:firstLine="851"/>
        <w:jc w:val="both"/>
        <w:rPr>
          <w:b/>
          <w:color w:val="000000"/>
          <w:szCs w:val="24"/>
        </w:rPr>
      </w:pPr>
      <w:r w:rsidRPr="00181887">
        <w:rPr>
          <w:b/>
          <w:color w:val="000000"/>
          <w:szCs w:val="24"/>
        </w:rPr>
        <w:t xml:space="preserve">2.4 Relaksasi </w:t>
      </w:r>
      <w:r w:rsidR="002A6E16">
        <w:rPr>
          <w:b/>
          <w:color w:val="000000"/>
          <w:szCs w:val="24"/>
        </w:rPr>
        <w:t>Benson</w:t>
      </w:r>
    </w:p>
    <w:p w:rsidR="00E72586" w:rsidRPr="00181887" w:rsidRDefault="00E72586" w:rsidP="0068470C">
      <w:pPr>
        <w:tabs>
          <w:tab w:val="left" w:pos="1271"/>
        </w:tabs>
        <w:spacing w:line="480" w:lineRule="auto"/>
        <w:ind w:firstLine="851"/>
        <w:jc w:val="both"/>
        <w:rPr>
          <w:b/>
          <w:szCs w:val="24"/>
        </w:rPr>
      </w:pPr>
      <w:r w:rsidRPr="00181887">
        <w:rPr>
          <w:b/>
          <w:szCs w:val="24"/>
        </w:rPr>
        <w:t xml:space="preserve">2.4.1 Pengertian Relaksasi </w:t>
      </w:r>
      <w:r w:rsidR="002A6E16">
        <w:rPr>
          <w:b/>
          <w:szCs w:val="24"/>
        </w:rPr>
        <w:t>Benson</w:t>
      </w:r>
    </w:p>
    <w:p w:rsidR="002D2CEA" w:rsidRPr="00181887" w:rsidRDefault="00E72586" w:rsidP="002B2045">
      <w:pPr>
        <w:tabs>
          <w:tab w:val="left" w:pos="1271"/>
        </w:tabs>
        <w:spacing w:line="480" w:lineRule="auto"/>
        <w:ind w:left="720"/>
        <w:jc w:val="both"/>
        <w:rPr>
          <w:szCs w:val="24"/>
        </w:rPr>
      </w:pPr>
      <w:r w:rsidRPr="00181887">
        <w:rPr>
          <w:szCs w:val="24"/>
        </w:rPr>
        <w:tab/>
        <w:t xml:space="preserve">Relaksasi </w:t>
      </w:r>
      <w:r w:rsidR="002A6E16">
        <w:rPr>
          <w:szCs w:val="24"/>
        </w:rPr>
        <w:t>Benson</w:t>
      </w:r>
      <w:r w:rsidRPr="00181887">
        <w:rPr>
          <w:szCs w:val="24"/>
        </w:rPr>
        <w:t xml:space="preserve"> adalah teknik relaksasi yang diciptakan oleh Herbert </w:t>
      </w:r>
      <w:r w:rsidR="00B5188E">
        <w:rPr>
          <w:szCs w:val="24"/>
        </w:rPr>
        <w:t>Benson</w:t>
      </w:r>
      <w:r w:rsidRPr="00181887">
        <w:rPr>
          <w:szCs w:val="24"/>
        </w:rPr>
        <w:t xml:space="preserve">. Relaksasi </w:t>
      </w:r>
      <w:r w:rsidR="002A6E16">
        <w:rPr>
          <w:szCs w:val="24"/>
        </w:rPr>
        <w:t>Benson</w:t>
      </w:r>
      <w:r w:rsidRPr="00181887">
        <w:rPr>
          <w:szCs w:val="24"/>
        </w:rPr>
        <w:t xml:space="preserve"> merupakan relaksasi yang mengabungkan antara teknik respons relaksasi dan sistem keyakinan individu/ </w:t>
      </w:r>
      <w:r w:rsidRPr="00181887">
        <w:rPr>
          <w:i/>
          <w:szCs w:val="24"/>
        </w:rPr>
        <w:t xml:space="preserve">faith factor </w:t>
      </w:r>
      <w:proofErr w:type="gramStart"/>
      <w:r w:rsidRPr="00181887">
        <w:rPr>
          <w:szCs w:val="24"/>
        </w:rPr>
        <w:t>( difokuskan</w:t>
      </w:r>
      <w:proofErr w:type="gramEnd"/>
      <w:r w:rsidRPr="00181887">
        <w:rPr>
          <w:szCs w:val="24"/>
        </w:rPr>
        <w:t xml:space="preserve"> pada ungkapan tertentu berupa nama-nama Tuhan, atau kata yang memiliki makna yang menenagka bagi pasien </w:t>
      </w:r>
      <w:r w:rsidRPr="00181887">
        <w:rPr>
          <w:szCs w:val="24"/>
        </w:rPr>
        <w:lastRenderedPageBreak/>
        <w:t xml:space="preserve">itu sendiri) yang diucapkan berulang-ulang dengan ritme teratur disertai sikap pasrah ( </w:t>
      </w:r>
      <w:r w:rsidR="002A6E16">
        <w:rPr>
          <w:szCs w:val="24"/>
        </w:rPr>
        <w:t>Benson</w:t>
      </w:r>
      <w:r w:rsidRPr="00181887">
        <w:rPr>
          <w:szCs w:val="24"/>
        </w:rPr>
        <w:t xml:space="preserve"> &amp; Protocor, 2000</w:t>
      </w:r>
      <w:r w:rsidR="00B5188E">
        <w:rPr>
          <w:szCs w:val="24"/>
          <w:lang w:val="id-ID"/>
        </w:rPr>
        <w:t xml:space="preserve"> dalam Solehati 2015:177</w:t>
      </w:r>
      <w:r w:rsidRPr="00181887">
        <w:rPr>
          <w:szCs w:val="24"/>
        </w:rPr>
        <w:t>)</w:t>
      </w:r>
      <w:r w:rsidR="00122CF5">
        <w:rPr>
          <w:szCs w:val="24"/>
          <w:lang w:val="id-ID"/>
        </w:rPr>
        <w:t>.</w:t>
      </w:r>
      <w:r w:rsidRPr="00181887">
        <w:rPr>
          <w:szCs w:val="24"/>
        </w:rPr>
        <w:t xml:space="preserve"> </w:t>
      </w:r>
    </w:p>
    <w:p w:rsidR="00E72586" w:rsidRPr="00181887" w:rsidRDefault="00E72586" w:rsidP="0068470C">
      <w:pPr>
        <w:pStyle w:val="ListParagraph"/>
        <w:numPr>
          <w:ilvl w:val="2"/>
          <w:numId w:val="14"/>
        </w:numPr>
        <w:tabs>
          <w:tab w:val="left" w:pos="1271"/>
        </w:tabs>
        <w:spacing w:line="480" w:lineRule="auto"/>
        <w:jc w:val="both"/>
        <w:rPr>
          <w:b/>
          <w:szCs w:val="24"/>
        </w:rPr>
      </w:pPr>
      <w:r w:rsidRPr="00181887">
        <w:rPr>
          <w:b/>
          <w:szCs w:val="24"/>
        </w:rPr>
        <w:t xml:space="preserve">Konsep Relaksasi </w:t>
      </w:r>
      <w:r w:rsidR="002A6E16">
        <w:rPr>
          <w:b/>
          <w:szCs w:val="24"/>
        </w:rPr>
        <w:t>Benson</w:t>
      </w:r>
    </w:p>
    <w:p w:rsidR="004F759A" w:rsidRPr="00181887" w:rsidRDefault="004F759A" w:rsidP="0068470C">
      <w:pPr>
        <w:tabs>
          <w:tab w:val="left" w:pos="1271"/>
        </w:tabs>
        <w:spacing w:line="480" w:lineRule="auto"/>
        <w:ind w:left="850"/>
        <w:jc w:val="both"/>
        <w:rPr>
          <w:szCs w:val="24"/>
          <w:lang w:val="id-ID"/>
        </w:rPr>
      </w:pPr>
      <w:r w:rsidRPr="00181887">
        <w:rPr>
          <w:szCs w:val="24"/>
          <w:lang w:val="id-ID"/>
        </w:rPr>
        <w:tab/>
      </w:r>
      <w:r w:rsidR="007D47D2" w:rsidRPr="00181887">
        <w:rPr>
          <w:szCs w:val="24"/>
          <w:lang w:val="id-ID"/>
        </w:rPr>
        <w:t xml:space="preserve">Menurut </w:t>
      </w:r>
      <w:r w:rsidR="002A6E16">
        <w:rPr>
          <w:szCs w:val="24"/>
          <w:lang w:val="id-ID"/>
        </w:rPr>
        <w:t>Benson</w:t>
      </w:r>
      <w:r w:rsidR="00B5188E">
        <w:rPr>
          <w:szCs w:val="24"/>
          <w:lang w:val="id-ID"/>
        </w:rPr>
        <w:t xml:space="preserve"> (2000) dalam Solehati 2015:178</w:t>
      </w:r>
      <w:r w:rsidR="007D47D2" w:rsidRPr="00181887">
        <w:rPr>
          <w:szCs w:val="24"/>
          <w:lang w:val="id-ID"/>
        </w:rPr>
        <w:t xml:space="preserve">, formula-formula tertentu yang dibaca berulang-ulang dengan melibatkan unsur keyakinan, keimanan terhadap agama, dan kepada Tuhan yang disembah akan menimbulkan respon relaksasi yang lebih kuat dibadingkan dengan relaksasi tanpa melibatkan unsur keyakinan terhadap hal-hal tersebut. </w:t>
      </w:r>
      <w:r w:rsidRPr="00181887">
        <w:rPr>
          <w:szCs w:val="24"/>
          <w:lang w:val="id-ID"/>
        </w:rPr>
        <w:t>Selain itu, efek penyembuhan dari formula-formula seperti itu tidak terbatas pada penyembuhan tekanan darah tinggi dan penyakit jantung, ataupun kecemasan saja, tetapi pada tingkat mampu menghilanglan ra</w:t>
      </w:r>
      <w:r w:rsidR="00B5188E">
        <w:rPr>
          <w:szCs w:val="24"/>
          <w:lang w:val="id-ID"/>
        </w:rPr>
        <w:t>sa nyeri</w:t>
      </w:r>
      <w:r w:rsidRPr="00181887">
        <w:rPr>
          <w:szCs w:val="24"/>
          <w:lang w:val="id-ID"/>
        </w:rPr>
        <w:t>.</w:t>
      </w:r>
    </w:p>
    <w:p w:rsidR="00E72586" w:rsidRPr="00181887" w:rsidRDefault="004F759A" w:rsidP="0068470C">
      <w:pPr>
        <w:tabs>
          <w:tab w:val="left" w:pos="1271"/>
        </w:tabs>
        <w:spacing w:line="480" w:lineRule="auto"/>
        <w:ind w:left="720"/>
        <w:jc w:val="both"/>
        <w:rPr>
          <w:szCs w:val="24"/>
          <w:lang w:val="id-ID"/>
        </w:rPr>
      </w:pPr>
      <w:r w:rsidRPr="00181887">
        <w:rPr>
          <w:szCs w:val="24"/>
          <w:lang w:val="id-ID"/>
        </w:rPr>
        <w:tab/>
        <w:t xml:space="preserve">Pada </w:t>
      </w:r>
      <w:r w:rsidR="007D47D2" w:rsidRPr="00181887">
        <w:rPr>
          <w:szCs w:val="24"/>
          <w:lang w:val="id-ID"/>
        </w:rPr>
        <w:t xml:space="preserve"> </w:t>
      </w:r>
      <w:r w:rsidRPr="00181887">
        <w:rPr>
          <w:szCs w:val="24"/>
          <w:lang w:val="id-ID"/>
        </w:rPr>
        <w:t xml:space="preserve">penelitian yang dilakukan oleh Wallace, </w:t>
      </w:r>
      <w:r w:rsidR="002A6E16">
        <w:rPr>
          <w:szCs w:val="24"/>
          <w:lang w:val="id-ID"/>
        </w:rPr>
        <w:t>Benson</w:t>
      </w:r>
      <w:r w:rsidRPr="00181887">
        <w:rPr>
          <w:szCs w:val="24"/>
          <w:lang w:val="id-ID"/>
        </w:rPr>
        <w:t xml:space="preserve">, dan Wilsaon (1971) diperoleh hasil, bahwa dengan meditasi dan relaksasi terjadi penurunan konsumsi oksigen, </w:t>
      </w:r>
      <w:r w:rsidRPr="00181887">
        <w:rPr>
          <w:i/>
          <w:szCs w:val="24"/>
          <w:lang w:val="id-ID"/>
        </w:rPr>
        <w:t xml:space="preserve">output </w:t>
      </w:r>
      <w:r w:rsidRPr="00181887">
        <w:rPr>
          <w:szCs w:val="24"/>
          <w:lang w:val="id-ID"/>
        </w:rPr>
        <w:t>CO2, ventilasi selular, frekuensi napas, dan kadar laktat sebagai indikasi penurunan tingakt stress, selain itu ditemukan bahwa PO2 atau konsentrasi oksigen dalam darah tetap konstan, bahkan meningkat sedikit.</w:t>
      </w:r>
    </w:p>
    <w:p w:rsidR="0072030B" w:rsidRDefault="00AB6350" w:rsidP="000229B3">
      <w:pPr>
        <w:tabs>
          <w:tab w:val="left" w:pos="1271"/>
        </w:tabs>
        <w:spacing w:line="480" w:lineRule="auto"/>
        <w:ind w:left="720"/>
        <w:jc w:val="both"/>
        <w:rPr>
          <w:szCs w:val="24"/>
          <w:lang w:val="id-ID"/>
        </w:rPr>
      </w:pPr>
      <w:r>
        <w:rPr>
          <w:szCs w:val="24"/>
          <w:lang w:val="id-ID"/>
        </w:rPr>
        <w:tab/>
      </w:r>
      <w:r w:rsidR="002A6E16">
        <w:rPr>
          <w:szCs w:val="24"/>
          <w:lang w:val="id-ID"/>
        </w:rPr>
        <w:t>Benson</w:t>
      </w:r>
      <w:r w:rsidR="00B5188E">
        <w:rPr>
          <w:szCs w:val="24"/>
          <w:lang w:val="id-ID"/>
        </w:rPr>
        <w:t xml:space="preserve"> (2000) dalam Solehati 2015:178</w:t>
      </w:r>
      <w:r w:rsidR="004F759A" w:rsidRPr="00181887">
        <w:rPr>
          <w:szCs w:val="24"/>
          <w:lang w:val="id-ID"/>
        </w:rPr>
        <w:t xml:space="preserve"> mengatakan, bahwa jika individu mulai merasa cemas, makan akan merangsang saraf simpatis sehingga akan memperburuk gejala fisik suatu penyakit dan emosi sehingga akan memperburuk gejala-gejala kecemasan sebelumnya. Kemudian,</w:t>
      </w:r>
      <w:r w:rsidR="00806F52" w:rsidRPr="00181887">
        <w:rPr>
          <w:szCs w:val="24"/>
          <w:lang w:val="id-ID"/>
        </w:rPr>
        <w:t xml:space="preserve"> daur kecemasan dan nyeri dimulai lagi dengan dampak negatif semakin besar terhadap pikiran dan tubuh (</w:t>
      </w:r>
      <w:r w:rsidR="002A6E16">
        <w:rPr>
          <w:szCs w:val="24"/>
          <w:lang w:val="id-ID"/>
        </w:rPr>
        <w:t>Benson</w:t>
      </w:r>
      <w:r w:rsidR="00806F52" w:rsidRPr="00181887">
        <w:rPr>
          <w:szCs w:val="24"/>
          <w:lang w:val="id-ID"/>
        </w:rPr>
        <w:t xml:space="preserve"> &amp; Proctor, 2000). </w:t>
      </w:r>
    </w:p>
    <w:p w:rsidR="004F759A" w:rsidRPr="00181887" w:rsidRDefault="0072030B" w:rsidP="0068470C">
      <w:pPr>
        <w:tabs>
          <w:tab w:val="left" w:pos="1271"/>
        </w:tabs>
        <w:spacing w:line="480" w:lineRule="auto"/>
        <w:ind w:left="720"/>
        <w:jc w:val="both"/>
        <w:rPr>
          <w:szCs w:val="24"/>
          <w:lang w:val="id-ID"/>
        </w:rPr>
      </w:pPr>
      <w:r w:rsidRPr="00181887">
        <w:rPr>
          <w:noProof/>
          <w:szCs w:val="24"/>
          <w:lang w:val="id-ID" w:eastAsia="id-ID"/>
        </w:rPr>
        <w:lastRenderedPageBreak/>
        <w:drawing>
          <wp:anchor distT="0" distB="0" distL="114300" distR="114300" simplePos="0" relativeHeight="251661312" behindDoc="0" locked="0" layoutInCell="1" allowOverlap="1" wp14:anchorId="2B2E1598" wp14:editId="21FF3F5D">
            <wp:simplePos x="0" y="0"/>
            <wp:positionH relativeFrom="column">
              <wp:posOffset>824865</wp:posOffset>
            </wp:positionH>
            <wp:positionV relativeFrom="paragraph">
              <wp:posOffset>319405</wp:posOffset>
            </wp:positionV>
            <wp:extent cx="3528060" cy="2057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95000"/>
                              </a14:imgEffect>
                              <a14:imgEffect>
                                <a14:brightnessContrast contrast="68000"/>
                              </a14:imgEffect>
                            </a14:imgLayer>
                          </a14:imgProps>
                        </a:ext>
                        <a:ext uri="{28A0092B-C50C-407E-A947-70E740481C1C}">
                          <a14:useLocalDpi xmlns:a14="http://schemas.microsoft.com/office/drawing/2010/main" val="0"/>
                        </a:ext>
                      </a:extLst>
                    </a:blip>
                    <a:srcRect l="16474" t="16963" r="19883" b="17033"/>
                    <a:stretch/>
                  </pic:blipFill>
                  <pic:spPr bwMode="auto">
                    <a:xfrm>
                      <a:off x="0" y="0"/>
                      <a:ext cx="352806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F52" w:rsidRPr="00181887">
        <w:rPr>
          <w:szCs w:val="24"/>
          <w:lang w:val="id-ID"/>
        </w:rPr>
        <w:t>Untuk lebih jelasn</w:t>
      </w:r>
      <w:r w:rsidR="008766C9">
        <w:rPr>
          <w:szCs w:val="24"/>
          <w:lang w:val="id-ID"/>
        </w:rPr>
        <w:t xml:space="preserve">ya dapat dilihat pada </w:t>
      </w:r>
      <w:r w:rsidR="008766C9" w:rsidRPr="008766C9">
        <w:rPr>
          <w:b/>
          <w:szCs w:val="24"/>
          <w:lang w:val="id-ID"/>
        </w:rPr>
        <w:t>Gambar 2.6</w:t>
      </w:r>
      <w:r w:rsidR="00806F52" w:rsidRPr="00181887">
        <w:rPr>
          <w:szCs w:val="24"/>
          <w:lang w:val="id-ID"/>
        </w:rPr>
        <w:t xml:space="preserve"> berikut ini.</w:t>
      </w:r>
    </w:p>
    <w:p w:rsidR="00806F52" w:rsidRPr="00181887" w:rsidRDefault="00806F52" w:rsidP="0068470C">
      <w:pPr>
        <w:tabs>
          <w:tab w:val="left" w:pos="1271"/>
        </w:tabs>
        <w:spacing w:line="480" w:lineRule="auto"/>
        <w:ind w:left="720"/>
        <w:jc w:val="both"/>
        <w:rPr>
          <w:szCs w:val="24"/>
          <w:lang w:val="id-ID"/>
        </w:rPr>
      </w:pPr>
    </w:p>
    <w:p w:rsidR="00806F52" w:rsidRPr="00181887" w:rsidRDefault="00806F52" w:rsidP="0068470C">
      <w:pPr>
        <w:tabs>
          <w:tab w:val="left" w:pos="1271"/>
        </w:tabs>
        <w:spacing w:line="480" w:lineRule="auto"/>
        <w:ind w:left="720"/>
        <w:jc w:val="both"/>
        <w:rPr>
          <w:szCs w:val="24"/>
          <w:lang w:val="id-ID"/>
        </w:rPr>
      </w:pPr>
    </w:p>
    <w:p w:rsidR="004F759A" w:rsidRPr="00181887" w:rsidRDefault="004F759A" w:rsidP="0068470C">
      <w:pPr>
        <w:pStyle w:val="ListParagraph"/>
        <w:tabs>
          <w:tab w:val="left" w:pos="1271"/>
        </w:tabs>
        <w:spacing w:line="480" w:lineRule="auto"/>
        <w:ind w:left="1570"/>
        <w:jc w:val="both"/>
        <w:rPr>
          <w:szCs w:val="24"/>
          <w:lang w:val="id-ID"/>
        </w:rPr>
      </w:pPr>
    </w:p>
    <w:p w:rsidR="004864E6" w:rsidRDefault="004864E6" w:rsidP="0068470C">
      <w:pPr>
        <w:spacing w:line="480" w:lineRule="auto"/>
        <w:jc w:val="both"/>
        <w:rPr>
          <w:szCs w:val="24"/>
        </w:rPr>
      </w:pPr>
    </w:p>
    <w:p w:rsidR="00077030" w:rsidRDefault="00077030" w:rsidP="0068470C">
      <w:pPr>
        <w:spacing w:line="480" w:lineRule="auto"/>
        <w:jc w:val="both"/>
        <w:rPr>
          <w:szCs w:val="24"/>
        </w:rPr>
      </w:pPr>
    </w:p>
    <w:p w:rsidR="004864E6" w:rsidRPr="00181887" w:rsidRDefault="004864E6" w:rsidP="0068470C">
      <w:pPr>
        <w:spacing w:line="480" w:lineRule="auto"/>
        <w:rPr>
          <w:szCs w:val="24"/>
          <w:lang w:val="id-ID"/>
        </w:rPr>
      </w:pPr>
    </w:p>
    <w:p w:rsidR="00B5188E" w:rsidRPr="008766C9" w:rsidRDefault="008766C9" w:rsidP="003007EF">
      <w:pPr>
        <w:jc w:val="center"/>
        <w:rPr>
          <w:b/>
          <w:szCs w:val="24"/>
          <w:lang w:val="id-ID"/>
        </w:rPr>
      </w:pPr>
      <w:r>
        <w:rPr>
          <w:b/>
          <w:szCs w:val="24"/>
          <w:lang w:val="id-ID"/>
        </w:rPr>
        <w:t>Gambar 2.6</w:t>
      </w:r>
    </w:p>
    <w:p w:rsidR="004864E6" w:rsidRPr="00181887" w:rsidRDefault="004864E6" w:rsidP="003007EF">
      <w:pPr>
        <w:jc w:val="center"/>
        <w:rPr>
          <w:szCs w:val="24"/>
          <w:lang w:val="id-ID"/>
        </w:rPr>
      </w:pPr>
      <w:r w:rsidRPr="00181887">
        <w:rPr>
          <w:szCs w:val="24"/>
          <w:lang w:val="id-ID"/>
        </w:rPr>
        <w:t>Respon relaksasi</w:t>
      </w:r>
      <w:r w:rsidR="002D2CEA">
        <w:rPr>
          <w:szCs w:val="24"/>
          <w:lang w:val="id-ID"/>
        </w:rPr>
        <w:t xml:space="preserve"> Benson</w:t>
      </w:r>
    </w:p>
    <w:p w:rsidR="004864E6" w:rsidRDefault="004864E6" w:rsidP="003007EF">
      <w:pPr>
        <w:jc w:val="center"/>
        <w:rPr>
          <w:szCs w:val="24"/>
          <w:lang w:val="id-ID"/>
        </w:rPr>
      </w:pPr>
      <w:r w:rsidRPr="00181887">
        <w:rPr>
          <w:szCs w:val="24"/>
          <w:lang w:val="id-ID"/>
        </w:rPr>
        <w:t>(</w:t>
      </w:r>
      <w:r w:rsidR="002A6E16">
        <w:rPr>
          <w:szCs w:val="24"/>
          <w:lang w:val="id-ID"/>
        </w:rPr>
        <w:t>Benson</w:t>
      </w:r>
      <w:r w:rsidRPr="00181887">
        <w:rPr>
          <w:szCs w:val="24"/>
          <w:lang w:val="id-ID"/>
        </w:rPr>
        <w:t xml:space="preserve"> &amp; Proctor, 2000</w:t>
      </w:r>
      <w:r w:rsidR="00B5188E">
        <w:rPr>
          <w:szCs w:val="24"/>
          <w:lang w:val="id-ID"/>
        </w:rPr>
        <w:t xml:space="preserve"> dalam Solehati 2015:179</w:t>
      </w:r>
      <w:r w:rsidRPr="00181887">
        <w:rPr>
          <w:szCs w:val="24"/>
          <w:lang w:val="id-ID"/>
        </w:rPr>
        <w:t>)</w:t>
      </w:r>
    </w:p>
    <w:p w:rsidR="003007EF" w:rsidRPr="00181887" w:rsidRDefault="003007EF" w:rsidP="003007EF">
      <w:pPr>
        <w:jc w:val="center"/>
        <w:rPr>
          <w:szCs w:val="24"/>
          <w:lang w:val="id-ID"/>
        </w:rPr>
      </w:pPr>
    </w:p>
    <w:p w:rsidR="004864E6" w:rsidRPr="00181887" w:rsidRDefault="00786B94" w:rsidP="0068470C">
      <w:pPr>
        <w:spacing w:line="480" w:lineRule="auto"/>
        <w:ind w:left="720" w:firstLine="720"/>
        <w:jc w:val="both"/>
        <w:rPr>
          <w:szCs w:val="24"/>
          <w:lang w:val="id-ID"/>
        </w:rPr>
      </w:pPr>
      <w:r w:rsidRPr="00181887">
        <w:rPr>
          <w:szCs w:val="24"/>
          <w:lang w:val="id-ID"/>
        </w:rPr>
        <w:t xml:space="preserve">Panah </w:t>
      </w:r>
      <w:r w:rsidR="004864E6" w:rsidRPr="00181887">
        <w:rPr>
          <w:szCs w:val="24"/>
          <w:lang w:val="id-ID"/>
        </w:rPr>
        <w:t xml:space="preserve"> </w:t>
      </w:r>
      <w:r w:rsidRPr="00181887">
        <w:rPr>
          <w:szCs w:val="24"/>
          <w:lang w:val="id-ID"/>
        </w:rPr>
        <w:t xml:space="preserve">bolak balik pada gambar diatas menjelaskan, bahwa Relaksasi </w:t>
      </w:r>
      <w:r w:rsidR="002A6E16">
        <w:rPr>
          <w:szCs w:val="24"/>
          <w:lang w:val="id-ID"/>
        </w:rPr>
        <w:t>Benson</w:t>
      </w:r>
      <w:r w:rsidRPr="00181887">
        <w:rPr>
          <w:szCs w:val="24"/>
          <w:lang w:val="id-ID"/>
        </w:rPr>
        <w:t xml:space="preserve"> dapat memutuskan lingkaran setan dengan cara menghalangu kerja hormon sistem saraf simpatis sehingga dapat mencegah timbulnya kecemasan ataupun nyeri.</w:t>
      </w:r>
    </w:p>
    <w:p w:rsidR="00083162" w:rsidRPr="00181887" w:rsidRDefault="00786B94" w:rsidP="0072030B">
      <w:pPr>
        <w:spacing w:line="480" w:lineRule="auto"/>
        <w:ind w:left="720" w:firstLine="720"/>
        <w:jc w:val="both"/>
        <w:rPr>
          <w:szCs w:val="24"/>
          <w:lang w:val="id-ID"/>
        </w:rPr>
      </w:pPr>
      <w:r w:rsidRPr="00181887">
        <w:rPr>
          <w:szCs w:val="24"/>
          <w:lang w:val="id-ID"/>
        </w:rPr>
        <w:t xml:space="preserve">Penelitian </w:t>
      </w:r>
      <w:r w:rsidRPr="00181887">
        <w:rPr>
          <w:b/>
          <w:szCs w:val="24"/>
          <w:lang w:val="id-ID"/>
        </w:rPr>
        <w:t xml:space="preserve">Levin, Malloy, </w:t>
      </w:r>
      <w:r w:rsidRPr="00181887">
        <w:rPr>
          <w:szCs w:val="24"/>
          <w:lang w:val="id-ID"/>
        </w:rPr>
        <w:t xml:space="preserve">dan </w:t>
      </w:r>
      <w:r w:rsidRPr="00181887">
        <w:rPr>
          <w:b/>
          <w:szCs w:val="24"/>
          <w:lang w:val="id-ID"/>
        </w:rPr>
        <w:t xml:space="preserve">Hyman </w:t>
      </w:r>
      <w:r w:rsidR="00B5188E">
        <w:rPr>
          <w:szCs w:val="24"/>
          <w:lang w:val="id-ID"/>
        </w:rPr>
        <w:t xml:space="preserve"> (1987) dalam Solehati 2015:179,</w:t>
      </w:r>
      <w:r w:rsidRPr="00181887">
        <w:rPr>
          <w:szCs w:val="24"/>
          <w:lang w:val="id-ID"/>
        </w:rPr>
        <w:t xml:space="preserve"> mengidentifikasikan, </w:t>
      </w:r>
      <w:r w:rsidR="00083162" w:rsidRPr="00181887">
        <w:rPr>
          <w:szCs w:val="24"/>
          <w:lang w:val="id-ID"/>
        </w:rPr>
        <w:t xml:space="preserve"> </w:t>
      </w:r>
      <w:r w:rsidRPr="00181887">
        <w:rPr>
          <w:szCs w:val="24"/>
          <w:lang w:val="id-ID"/>
        </w:rPr>
        <w:t xml:space="preserve">bahwa kemlompok yang dilakukan latihan teknik Relaksasi </w:t>
      </w:r>
      <w:r w:rsidR="002A6E16">
        <w:rPr>
          <w:szCs w:val="24"/>
          <w:lang w:val="id-ID"/>
        </w:rPr>
        <w:t>Benson</w:t>
      </w:r>
      <w:r w:rsidRPr="00181887">
        <w:rPr>
          <w:szCs w:val="24"/>
          <w:lang w:val="id-ID"/>
        </w:rPr>
        <w:t xml:space="preserve"> memiliki perbedaan yang signifikan dari kelompok kontrol pada kombinasi sensasi nyeri dan faktor fistress (P =</w:t>
      </w:r>
      <w:r w:rsidR="00083162" w:rsidRPr="00181887">
        <w:rPr>
          <w:szCs w:val="24"/>
          <w:lang w:val="id-ID"/>
        </w:rPr>
        <w:t xml:space="preserve"> 0.011).</w:t>
      </w:r>
    </w:p>
    <w:p w:rsidR="00786B94" w:rsidRPr="00181887" w:rsidRDefault="00083162" w:rsidP="0068470C">
      <w:pPr>
        <w:pStyle w:val="ListParagraph"/>
        <w:numPr>
          <w:ilvl w:val="2"/>
          <w:numId w:val="14"/>
        </w:numPr>
        <w:spacing w:line="480" w:lineRule="auto"/>
        <w:rPr>
          <w:b/>
          <w:szCs w:val="24"/>
          <w:lang w:val="id-ID"/>
        </w:rPr>
      </w:pPr>
      <w:r w:rsidRPr="00181887">
        <w:rPr>
          <w:b/>
          <w:szCs w:val="24"/>
          <w:lang w:val="id-ID"/>
        </w:rPr>
        <w:t xml:space="preserve">Empat Elemen Dasar dalam Relaksasi </w:t>
      </w:r>
      <w:r w:rsidR="002A6E16">
        <w:rPr>
          <w:b/>
          <w:szCs w:val="24"/>
          <w:lang w:val="id-ID"/>
        </w:rPr>
        <w:t>Benson</w:t>
      </w:r>
    </w:p>
    <w:p w:rsidR="00083162" w:rsidRPr="00181887" w:rsidRDefault="00083162" w:rsidP="0068470C">
      <w:pPr>
        <w:pStyle w:val="ListParagraph"/>
        <w:spacing w:line="480" w:lineRule="auto"/>
        <w:ind w:left="1570"/>
        <w:rPr>
          <w:szCs w:val="24"/>
          <w:lang w:val="id-ID"/>
        </w:rPr>
      </w:pPr>
      <w:r w:rsidRPr="00181887">
        <w:rPr>
          <w:szCs w:val="24"/>
          <w:lang w:val="id-ID"/>
        </w:rPr>
        <w:t xml:space="preserve">Agar teknik Relaksasi </w:t>
      </w:r>
      <w:r w:rsidR="002A6E16">
        <w:rPr>
          <w:szCs w:val="24"/>
          <w:lang w:val="id-ID"/>
        </w:rPr>
        <w:t>Benson</w:t>
      </w:r>
      <w:r w:rsidRPr="00181887">
        <w:rPr>
          <w:szCs w:val="24"/>
          <w:lang w:val="id-ID"/>
        </w:rPr>
        <w:t xml:space="preserve"> berhasil, diperlukan 4 elemen dasar, yaitu sebagai berikut.</w:t>
      </w:r>
    </w:p>
    <w:p w:rsidR="00083162" w:rsidRPr="00181887" w:rsidRDefault="002B2045" w:rsidP="0068470C">
      <w:pPr>
        <w:pStyle w:val="ListParagraph"/>
        <w:spacing w:line="480" w:lineRule="auto"/>
        <w:ind w:left="1570"/>
        <w:rPr>
          <w:szCs w:val="24"/>
          <w:lang w:val="id-ID"/>
        </w:rPr>
      </w:pPr>
      <w:r>
        <w:rPr>
          <w:szCs w:val="24"/>
          <w:lang w:val="id-ID"/>
        </w:rPr>
        <w:t>1</w:t>
      </w:r>
      <w:r w:rsidR="00083162" w:rsidRPr="00181887">
        <w:rPr>
          <w:szCs w:val="24"/>
          <w:lang w:val="id-ID"/>
        </w:rPr>
        <w:t>. Lingkungan yang tenang.</w:t>
      </w:r>
    </w:p>
    <w:p w:rsidR="00083162" w:rsidRPr="00181887" w:rsidRDefault="002B2045" w:rsidP="0068470C">
      <w:pPr>
        <w:pStyle w:val="ListParagraph"/>
        <w:spacing w:line="480" w:lineRule="auto"/>
        <w:ind w:left="1570"/>
        <w:rPr>
          <w:szCs w:val="24"/>
          <w:lang w:val="id-ID"/>
        </w:rPr>
      </w:pPr>
      <w:r>
        <w:rPr>
          <w:szCs w:val="24"/>
          <w:lang w:val="id-ID"/>
        </w:rPr>
        <w:t>2</w:t>
      </w:r>
      <w:r w:rsidR="00083162" w:rsidRPr="00181887">
        <w:rPr>
          <w:szCs w:val="24"/>
          <w:lang w:val="id-ID"/>
        </w:rPr>
        <w:t>. Secara sadar, pasien  dapat  mengendurkan otot-otot tubuhnya.</w:t>
      </w:r>
    </w:p>
    <w:p w:rsidR="00083162" w:rsidRPr="00181887" w:rsidRDefault="002B2045" w:rsidP="0068470C">
      <w:pPr>
        <w:pStyle w:val="ListParagraph"/>
        <w:spacing w:line="480" w:lineRule="auto"/>
        <w:ind w:left="1570"/>
        <w:rPr>
          <w:szCs w:val="24"/>
          <w:lang w:val="id-ID"/>
        </w:rPr>
      </w:pPr>
      <w:r>
        <w:rPr>
          <w:szCs w:val="24"/>
          <w:lang w:val="id-ID"/>
        </w:rPr>
        <w:t>3</w:t>
      </w:r>
      <w:r w:rsidR="00083162" w:rsidRPr="00181887">
        <w:rPr>
          <w:szCs w:val="24"/>
          <w:lang w:val="id-ID"/>
        </w:rPr>
        <w:t>. Pasien dapat memusatkan diri selama  10-15 menit pada ungkapan yang telah dipilih</w:t>
      </w:r>
    </w:p>
    <w:p w:rsidR="00083162" w:rsidRPr="00181887" w:rsidRDefault="002B2045" w:rsidP="0068470C">
      <w:pPr>
        <w:pStyle w:val="ListParagraph"/>
        <w:spacing w:line="480" w:lineRule="auto"/>
        <w:ind w:left="1570"/>
        <w:rPr>
          <w:szCs w:val="24"/>
          <w:lang w:val="id-ID"/>
        </w:rPr>
      </w:pPr>
      <w:r>
        <w:rPr>
          <w:szCs w:val="24"/>
          <w:lang w:val="id-ID"/>
        </w:rPr>
        <w:lastRenderedPageBreak/>
        <w:t>4</w:t>
      </w:r>
      <w:r w:rsidR="00083162" w:rsidRPr="00181887">
        <w:rPr>
          <w:szCs w:val="24"/>
          <w:lang w:val="id-ID"/>
        </w:rPr>
        <w:t>. Pasien bersikap pasif  terhadap pikiran-pikiran yang menganggu (</w:t>
      </w:r>
      <w:r w:rsidR="002A6E16">
        <w:rPr>
          <w:szCs w:val="24"/>
          <w:lang w:val="id-ID"/>
        </w:rPr>
        <w:t>Benson</w:t>
      </w:r>
      <w:r w:rsidR="00B5188E">
        <w:rPr>
          <w:szCs w:val="24"/>
          <w:lang w:val="id-ID"/>
        </w:rPr>
        <w:t xml:space="preserve"> &amp; Proctor 2000, dalam Solehati </w:t>
      </w:r>
      <w:r w:rsidR="00083162" w:rsidRPr="00181887">
        <w:rPr>
          <w:szCs w:val="24"/>
          <w:lang w:val="id-ID"/>
        </w:rPr>
        <w:t>2015</w:t>
      </w:r>
      <w:r w:rsidR="00B5188E">
        <w:rPr>
          <w:szCs w:val="24"/>
          <w:lang w:val="id-ID"/>
        </w:rPr>
        <w:t>:179</w:t>
      </w:r>
      <w:r w:rsidR="00083162" w:rsidRPr="00181887">
        <w:rPr>
          <w:szCs w:val="24"/>
          <w:lang w:val="id-ID"/>
        </w:rPr>
        <w:t>).</w:t>
      </w:r>
    </w:p>
    <w:p w:rsidR="00083162" w:rsidRPr="00181887" w:rsidRDefault="00083162" w:rsidP="0068470C">
      <w:pPr>
        <w:pStyle w:val="ListParagraph"/>
        <w:spacing w:line="480" w:lineRule="auto"/>
        <w:ind w:left="1570" w:firstLine="590"/>
        <w:jc w:val="both"/>
        <w:rPr>
          <w:szCs w:val="24"/>
          <w:lang w:val="id-ID"/>
        </w:rPr>
      </w:pPr>
      <w:r w:rsidRPr="00181887">
        <w:rPr>
          <w:szCs w:val="24"/>
          <w:lang w:val="id-ID"/>
        </w:rPr>
        <w:t xml:space="preserve">Untuk keberhasilan Relaksasi </w:t>
      </w:r>
      <w:r w:rsidR="002A6E16">
        <w:rPr>
          <w:szCs w:val="24"/>
          <w:lang w:val="id-ID"/>
        </w:rPr>
        <w:t>Benson</w:t>
      </w:r>
      <w:r w:rsidRPr="00181887">
        <w:rPr>
          <w:szCs w:val="24"/>
          <w:lang w:val="id-ID"/>
        </w:rPr>
        <w:t xml:space="preserve">, maka perawat/tim kesehatan harus dapat memodifikasi lingkungan yang digunakan untuk relaksasi agar tenang. </w:t>
      </w:r>
      <w:r w:rsidR="001346CF" w:rsidRPr="00181887">
        <w:rPr>
          <w:szCs w:val="24"/>
          <w:lang w:val="id-ID"/>
        </w:rPr>
        <w:t>P</w:t>
      </w:r>
      <w:r w:rsidRPr="00181887">
        <w:rPr>
          <w:szCs w:val="24"/>
          <w:lang w:val="id-ID"/>
        </w:rPr>
        <w:t>erawat</w:t>
      </w:r>
      <w:r w:rsidR="001346CF" w:rsidRPr="00181887">
        <w:rPr>
          <w:szCs w:val="24"/>
          <w:lang w:val="id-ID"/>
        </w:rPr>
        <w:t xml:space="preserve">/tim kesehatan harus dapat membuat pasien mengendurkan otot-otot tubuhnya (jangan tegang) dan menganjurkan pasien untuk mengabaikan pikiran-pikiran tentang sesuatu yang tidak menyenangkan yang dapat menganggu keberhasilan relaksasi ini. </w:t>
      </w:r>
    </w:p>
    <w:p w:rsidR="00083162" w:rsidRPr="00181887" w:rsidRDefault="001346CF" w:rsidP="0068470C">
      <w:pPr>
        <w:pStyle w:val="ListParagraph"/>
        <w:numPr>
          <w:ilvl w:val="2"/>
          <w:numId w:val="14"/>
        </w:numPr>
        <w:spacing w:line="480" w:lineRule="auto"/>
        <w:jc w:val="both"/>
        <w:rPr>
          <w:b/>
          <w:szCs w:val="24"/>
          <w:lang w:val="id-ID"/>
        </w:rPr>
      </w:pPr>
      <w:r w:rsidRPr="00181887">
        <w:rPr>
          <w:b/>
          <w:szCs w:val="24"/>
          <w:lang w:val="id-ID"/>
        </w:rPr>
        <w:t xml:space="preserve">Langkah Latihan Relaksasi </w:t>
      </w:r>
      <w:r w:rsidR="002A6E16">
        <w:rPr>
          <w:b/>
          <w:szCs w:val="24"/>
          <w:lang w:val="id-ID"/>
        </w:rPr>
        <w:t>Benson</w:t>
      </w:r>
    </w:p>
    <w:p w:rsidR="001346CF" w:rsidRPr="00181887" w:rsidRDefault="001346CF" w:rsidP="0068470C">
      <w:pPr>
        <w:pStyle w:val="ListParagraph"/>
        <w:spacing w:line="480" w:lineRule="auto"/>
        <w:ind w:left="1570"/>
        <w:jc w:val="both"/>
        <w:rPr>
          <w:szCs w:val="24"/>
          <w:lang w:val="id-ID"/>
        </w:rPr>
      </w:pPr>
      <w:r w:rsidRPr="00181887">
        <w:rPr>
          <w:szCs w:val="24"/>
          <w:lang w:val="id-ID"/>
        </w:rPr>
        <w:t>Pada int</w:t>
      </w:r>
      <w:r w:rsidR="00217569" w:rsidRPr="00181887">
        <w:rPr>
          <w:szCs w:val="24"/>
          <w:lang w:val="id-ID"/>
        </w:rPr>
        <w:t xml:space="preserve">inya, langkah-langkah dalam Relaksasi </w:t>
      </w:r>
      <w:r w:rsidR="002A6E16">
        <w:rPr>
          <w:szCs w:val="24"/>
          <w:lang w:val="id-ID"/>
        </w:rPr>
        <w:t>Benson</w:t>
      </w:r>
      <w:r w:rsidR="00217569" w:rsidRPr="00181887">
        <w:rPr>
          <w:szCs w:val="24"/>
          <w:lang w:val="id-ID"/>
        </w:rPr>
        <w:t xml:space="preserve"> (</w:t>
      </w:r>
      <w:r w:rsidR="002A6E16">
        <w:rPr>
          <w:szCs w:val="24"/>
          <w:lang w:val="id-ID"/>
        </w:rPr>
        <w:t>Benson</w:t>
      </w:r>
      <w:r w:rsidR="00B5188E">
        <w:rPr>
          <w:szCs w:val="24"/>
          <w:lang w:val="id-ID"/>
        </w:rPr>
        <w:t xml:space="preserve"> dan Proctor 2000, dalam Solehati  </w:t>
      </w:r>
      <w:r w:rsidR="00217569" w:rsidRPr="00181887">
        <w:rPr>
          <w:szCs w:val="24"/>
          <w:lang w:val="id-ID"/>
        </w:rPr>
        <w:t>2015</w:t>
      </w:r>
      <w:r w:rsidR="00B5188E">
        <w:rPr>
          <w:szCs w:val="24"/>
          <w:lang w:val="id-ID"/>
        </w:rPr>
        <w:t>:191</w:t>
      </w:r>
      <w:r w:rsidR="00217569" w:rsidRPr="00181887">
        <w:rPr>
          <w:szCs w:val="24"/>
          <w:lang w:val="id-ID"/>
        </w:rPr>
        <w:t>) adalah sebagai berikut.</w:t>
      </w:r>
    </w:p>
    <w:p w:rsidR="00217569" w:rsidRPr="00C1710F" w:rsidRDefault="002B2045" w:rsidP="00C1710F">
      <w:pPr>
        <w:spacing w:line="480" w:lineRule="auto"/>
        <w:ind w:left="1570"/>
        <w:jc w:val="both"/>
        <w:rPr>
          <w:b/>
          <w:szCs w:val="24"/>
          <w:lang w:val="id-ID"/>
        </w:rPr>
      </w:pPr>
      <w:r>
        <w:rPr>
          <w:b/>
          <w:szCs w:val="24"/>
          <w:lang w:val="id-ID"/>
        </w:rPr>
        <w:t>1</w:t>
      </w:r>
      <w:r w:rsidR="00C1710F">
        <w:rPr>
          <w:b/>
          <w:szCs w:val="24"/>
          <w:lang w:val="id-ID"/>
        </w:rPr>
        <w:t xml:space="preserve">. </w:t>
      </w:r>
      <w:r w:rsidR="00217569" w:rsidRPr="00C1710F">
        <w:rPr>
          <w:b/>
          <w:szCs w:val="24"/>
          <w:lang w:val="id-ID"/>
        </w:rPr>
        <w:t>Langkah Pertama</w:t>
      </w:r>
    </w:p>
    <w:p w:rsidR="00C1710F" w:rsidRPr="002B2045" w:rsidRDefault="00217569" w:rsidP="002B2045">
      <w:pPr>
        <w:pStyle w:val="ListParagraph"/>
        <w:spacing w:line="480" w:lineRule="auto"/>
        <w:ind w:left="1701" w:firstLine="459"/>
        <w:jc w:val="both"/>
        <w:rPr>
          <w:szCs w:val="24"/>
          <w:lang w:val="id-ID"/>
        </w:rPr>
      </w:pPr>
      <w:r w:rsidRPr="00181887">
        <w:rPr>
          <w:szCs w:val="24"/>
          <w:lang w:val="id-ID"/>
        </w:rPr>
        <w:t xml:space="preserve">Pemilihan satu kata atau ungkapan singkat yang mencermikan keyakinan pasien. Kata atau ungkapan singkat singkat tersebut harus berdasarkan keinginan pasien. Jadi, bukan tim kesehatan yang akan melakukan pelatihan tentang Relaksasi </w:t>
      </w:r>
      <w:r w:rsidR="002A6E16">
        <w:rPr>
          <w:szCs w:val="24"/>
          <w:lang w:val="id-ID"/>
        </w:rPr>
        <w:t>Benson</w:t>
      </w:r>
      <w:r w:rsidRPr="00181887">
        <w:rPr>
          <w:szCs w:val="24"/>
          <w:lang w:val="id-ID"/>
        </w:rPr>
        <w:t xml:space="preserve"> yang memberikan kata atau ugkapan</w:t>
      </w:r>
      <w:r w:rsidR="002B2045">
        <w:rPr>
          <w:szCs w:val="24"/>
          <w:lang w:val="id-ID"/>
        </w:rPr>
        <w:t xml:space="preserve"> singkat tersebut kepada pasien.</w:t>
      </w:r>
    </w:p>
    <w:p w:rsidR="00217569" w:rsidRPr="00181887" w:rsidRDefault="00C1710F" w:rsidP="00C1710F">
      <w:pPr>
        <w:pStyle w:val="ListParagraph"/>
        <w:spacing w:line="480" w:lineRule="auto"/>
        <w:ind w:left="1701"/>
        <w:jc w:val="both"/>
        <w:rPr>
          <w:b/>
          <w:szCs w:val="24"/>
          <w:lang w:val="id-ID"/>
        </w:rPr>
      </w:pPr>
      <w:r>
        <w:rPr>
          <w:b/>
          <w:szCs w:val="24"/>
          <w:lang w:val="id-ID"/>
        </w:rPr>
        <w:t xml:space="preserve">2. </w:t>
      </w:r>
      <w:r w:rsidR="00217569" w:rsidRPr="00181887">
        <w:rPr>
          <w:b/>
          <w:szCs w:val="24"/>
          <w:lang w:val="id-ID"/>
        </w:rPr>
        <w:t>Langkah Kedua</w:t>
      </w:r>
    </w:p>
    <w:p w:rsidR="00A15EFB" w:rsidRPr="00181887" w:rsidRDefault="00707835" w:rsidP="00C1710F">
      <w:pPr>
        <w:spacing w:line="480" w:lineRule="auto"/>
        <w:ind w:left="1701" w:firstLine="459"/>
        <w:jc w:val="both"/>
        <w:rPr>
          <w:szCs w:val="24"/>
          <w:lang w:val="id-ID"/>
        </w:rPr>
      </w:pPr>
      <w:r w:rsidRPr="00181887">
        <w:rPr>
          <w:szCs w:val="24"/>
          <w:lang w:val="id-ID"/>
        </w:rPr>
        <w:t xml:space="preserve">Atur posisi pasien dengan nyaman. Posisi nyaman ditawarkan kepada pasien apakah akan dilakukan dengan </w:t>
      </w:r>
      <w:r w:rsidRPr="00181887">
        <w:rPr>
          <w:szCs w:val="24"/>
          <w:lang w:val="id-ID"/>
        </w:rPr>
        <w:lastRenderedPageBreak/>
        <w:t>berbaring atau duduk. Hal ini dilakukan agar pasien merasa nyaman dan tidak tegang.</w:t>
      </w:r>
    </w:p>
    <w:p w:rsidR="00217569" w:rsidRPr="00181887" w:rsidRDefault="002B2045" w:rsidP="00C1710F">
      <w:pPr>
        <w:pStyle w:val="ListParagraph"/>
        <w:spacing w:line="480" w:lineRule="auto"/>
        <w:ind w:left="1701"/>
        <w:jc w:val="both"/>
        <w:rPr>
          <w:b/>
          <w:szCs w:val="24"/>
          <w:lang w:val="id-ID"/>
        </w:rPr>
      </w:pPr>
      <w:r>
        <w:rPr>
          <w:b/>
          <w:szCs w:val="24"/>
          <w:lang w:val="id-ID"/>
        </w:rPr>
        <w:t>3</w:t>
      </w:r>
      <w:r w:rsidR="00C1710F">
        <w:rPr>
          <w:b/>
          <w:szCs w:val="24"/>
          <w:lang w:val="id-ID"/>
        </w:rPr>
        <w:t xml:space="preserve">. </w:t>
      </w:r>
      <w:r w:rsidR="00A15EFB" w:rsidRPr="00181887">
        <w:rPr>
          <w:b/>
          <w:szCs w:val="24"/>
          <w:lang w:val="id-ID"/>
        </w:rPr>
        <w:t>Langkah Ketiga</w:t>
      </w:r>
    </w:p>
    <w:p w:rsidR="00A15EFB" w:rsidRPr="00181887" w:rsidRDefault="00707835" w:rsidP="00C1710F">
      <w:pPr>
        <w:pStyle w:val="ListParagraph"/>
        <w:spacing w:line="480" w:lineRule="auto"/>
        <w:ind w:left="1701" w:firstLine="459"/>
        <w:jc w:val="both"/>
        <w:rPr>
          <w:szCs w:val="24"/>
          <w:lang w:val="id-ID"/>
        </w:rPr>
      </w:pPr>
      <w:r w:rsidRPr="00181887">
        <w:rPr>
          <w:szCs w:val="24"/>
          <w:lang w:val="id-ID"/>
        </w:rPr>
        <w:t xml:space="preserve">Pejamkan mata dengan wajar dan tidak mengeluarkan banyak tenaga. Hindarkan pasien untuk memejamkan mata terlalu kuat karena akan menimbulkan ketegangan dan membuat pasien menjadi pusing pada saat membuka mata setelah latihan Relaksasi </w:t>
      </w:r>
      <w:r w:rsidR="002A6E16">
        <w:rPr>
          <w:szCs w:val="24"/>
          <w:lang w:val="id-ID"/>
        </w:rPr>
        <w:t>Benson</w:t>
      </w:r>
      <w:r w:rsidRPr="00181887">
        <w:rPr>
          <w:szCs w:val="24"/>
          <w:lang w:val="id-ID"/>
        </w:rPr>
        <w:t>.</w:t>
      </w:r>
    </w:p>
    <w:p w:rsidR="00A15EFB" w:rsidRPr="00C1710F" w:rsidRDefault="002B2045" w:rsidP="00C1710F">
      <w:pPr>
        <w:spacing w:line="480" w:lineRule="auto"/>
        <w:ind w:left="1570"/>
        <w:jc w:val="both"/>
        <w:rPr>
          <w:b/>
          <w:szCs w:val="24"/>
          <w:lang w:val="id-ID"/>
        </w:rPr>
      </w:pPr>
      <w:r>
        <w:rPr>
          <w:b/>
          <w:szCs w:val="24"/>
          <w:lang w:val="id-ID"/>
        </w:rPr>
        <w:t>4</w:t>
      </w:r>
      <w:r w:rsidR="00C1710F">
        <w:rPr>
          <w:b/>
          <w:szCs w:val="24"/>
          <w:lang w:val="id-ID"/>
        </w:rPr>
        <w:t xml:space="preserve">. </w:t>
      </w:r>
      <w:r w:rsidR="00A15EFB" w:rsidRPr="00C1710F">
        <w:rPr>
          <w:b/>
          <w:szCs w:val="24"/>
          <w:lang w:val="id-ID"/>
        </w:rPr>
        <w:t>Langkah Keempat</w:t>
      </w:r>
    </w:p>
    <w:p w:rsidR="00A15EFB" w:rsidRPr="00181887" w:rsidRDefault="00B32F04" w:rsidP="00C1710F">
      <w:pPr>
        <w:pStyle w:val="ListParagraph"/>
        <w:spacing w:line="480" w:lineRule="auto"/>
        <w:ind w:left="1701" w:firstLine="459"/>
        <w:jc w:val="both"/>
        <w:rPr>
          <w:szCs w:val="24"/>
          <w:lang w:val="id-ID"/>
        </w:rPr>
      </w:pPr>
      <w:r w:rsidRPr="00181887">
        <w:rPr>
          <w:szCs w:val="24"/>
          <w:lang w:val="id-ID"/>
        </w:rPr>
        <w:t>Lemaskan semua otot tubuh secara bertahap. Hal ini dilakukan agar pasien tidak merasa tegang.</w:t>
      </w:r>
    </w:p>
    <w:p w:rsidR="00A15EFB" w:rsidRPr="00181887" w:rsidRDefault="002B2045" w:rsidP="00C1710F">
      <w:pPr>
        <w:pStyle w:val="ListParagraph"/>
        <w:spacing w:line="480" w:lineRule="auto"/>
        <w:ind w:left="1701"/>
        <w:jc w:val="both"/>
        <w:rPr>
          <w:b/>
          <w:szCs w:val="24"/>
          <w:lang w:val="id-ID"/>
        </w:rPr>
      </w:pPr>
      <w:r>
        <w:rPr>
          <w:b/>
          <w:szCs w:val="24"/>
          <w:lang w:val="id-ID"/>
        </w:rPr>
        <w:t>5</w:t>
      </w:r>
      <w:r w:rsidR="00C1710F">
        <w:rPr>
          <w:b/>
          <w:szCs w:val="24"/>
          <w:lang w:val="id-ID"/>
        </w:rPr>
        <w:t xml:space="preserve">. </w:t>
      </w:r>
      <w:r w:rsidR="00A15EFB" w:rsidRPr="00181887">
        <w:rPr>
          <w:b/>
          <w:szCs w:val="24"/>
          <w:lang w:val="id-ID"/>
        </w:rPr>
        <w:t>Langkah Kelima</w:t>
      </w:r>
    </w:p>
    <w:p w:rsidR="00EB00A9" w:rsidRPr="003007EF" w:rsidRDefault="00B32F04" w:rsidP="00C1710F">
      <w:pPr>
        <w:pStyle w:val="ListParagraph"/>
        <w:spacing w:line="480" w:lineRule="auto"/>
        <w:ind w:left="1701" w:firstLine="459"/>
        <w:jc w:val="both"/>
        <w:rPr>
          <w:szCs w:val="24"/>
          <w:lang w:val="id-ID"/>
        </w:rPr>
      </w:pPr>
      <w:r w:rsidRPr="00181887">
        <w:rPr>
          <w:szCs w:val="24"/>
          <w:lang w:val="id-ID"/>
        </w:rPr>
        <w:t xml:space="preserve">Tarik nafas melalui hidung. Pusatkan kesadaran klien pada pengembangan perut, lalu keluarkan napas melalui mulut secara perlahan sambil mengucapkan ungkapan yang telah dipilih klien dan diulang-ulang dalam hati selama mengeluarkan napas tersebut. Hal ini harus dijelaskan pada pasien jangan sampai mereka salah pengertian dalam melakukanya. Kerapkali pasien mengeluarkan napas dari mulutnya tanpa mengungkapkan </w:t>
      </w:r>
      <w:r w:rsidR="00CA72FA" w:rsidRPr="00181887">
        <w:rPr>
          <w:szCs w:val="24"/>
          <w:lang w:val="id-ID"/>
        </w:rPr>
        <w:t>kata-kata atau ungkapan yang telah mereka pil</w:t>
      </w:r>
      <w:r w:rsidR="00EB00A9">
        <w:rPr>
          <w:szCs w:val="24"/>
          <w:lang w:val="id-ID"/>
        </w:rPr>
        <w:t>i</w:t>
      </w:r>
      <w:r w:rsidR="00CA72FA" w:rsidRPr="00181887">
        <w:rPr>
          <w:szCs w:val="24"/>
          <w:lang w:val="id-ID"/>
        </w:rPr>
        <w:t>h.</w:t>
      </w:r>
    </w:p>
    <w:p w:rsidR="00A15EFB" w:rsidRPr="00181887" w:rsidRDefault="002B2045" w:rsidP="00C1710F">
      <w:pPr>
        <w:pStyle w:val="ListParagraph"/>
        <w:spacing w:line="480" w:lineRule="auto"/>
        <w:ind w:left="1701"/>
        <w:jc w:val="both"/>
        <w:rPr>
          <w:b/>
          <w:szCs w:val="24"/>
          <w:lang w:val="id-ID"/>
        </w:rPr>
      </w:pPr>
      <w:r>
        <w:rPr>
          <w:b/>
          <w:szCs w:val="24"/>
          <w:lang w:val="id-ID"/>
        </w:rPr>
        <w:t>6</w:t>
      </w:r>
      <w:r w:rsidR="00C1710F">
        <w:rPr>
          <w:b/>
          <w:szCs w:val="24"/>
          <w:lang w:val="id-ID"/>
        </w:rPr>
        <w:t xml:space="preserve">. </w:t>
      </w:r>
      <w:r w:rsidR="00A15EFB" w:rsidRPr="00181887">
        <w:rPr>
          <w:b/>
          <w:szCs w:val="24"/>
          <w:lang w:val="id-ID"/>
        </w:rPr>
        <w:t>Langkah Keenam</w:t>
      </w:r>
    </w:p>
    <w:p w:rsidR="00181887" w:rsidRPr="00B6749C" w:rsidRDefault="00CA72FA" w:rsidP="00C1710F">
      <w:pPr>
        <w:pStyle w:val="ListParagraph"/>
        <w:spacing w:line="480" w:lineRule="auto"/>
        <w:ind w:left="1701" w:firstLine="459"/>
        <w:jc w:val="both"/>
        <w:rPr>
          <w:szCs w:val="24"/>
          <w:lang w:val="id-ID"/>
        </w:rPr>
      </w:pPr>
      <w:r w:rsidRPr="00181887">
        <w:rPr>
          <w:szCs w:val="24"/>
          <w:lang w:val="id-ID"/>
        </w:rPr>
        <w:t xml:space="preserve">Pertahankan sikap pasif. Sikap pasif dan pasrah merupakan penunjang untuk menghindari ketengangan. Pasien dianjurkan untuk lebih fokus pada kata-kata atau ungkapan yang telah </w:t>
      </w:r>
      <w:r w:rsidRPr="00181887">
        <w:rPr>
          <w:szCs w:val="24"/>
          <w:lang w:val="id-ID"/>
        </w:rPr>
        <w:lastRenderedPageBreak/>
        <w:t>mereka pilih dalam melakukan relaksai ini. Pasien dianjurkan untuk menghindari suara-suara yang datang dari luar, serta dianjurkan untuk tidak terlalu banyak pikiran</w:t>
      </w:r>
    </w:p>
    <w:p w:rsidR="00A15EFB" w:rsidRPr="00181887" w:rsidRDefault="002B2045" w:rsidP="00C1710F">
      <w:pPr>
        <w:pStyle w:val="ListParagraph"/>
        <w:spacing w:line="480" w:lineRule="auto"/>
        <w:ind w:left="1701"/>
        <w:jc w:val="both"/>
        <w:rPr>
          <w:b/>
          <w:szCs w:val="24"/>
          <w:lang w:val="id-ID"/>
        </w:rPr>
      </w:pPr>
      <w:r>
        <w:rPr>
          <w:b/>
          <w:szCs w:val="24"/>
          <w:lang w:val="id-ID"/>
        </w:rPr>
        <w:t>7</w:t>
      </w:r>
      <w:r w:rsidR="00C1710F">
        <w:rPr>
          <w:b/>
          <w:szCs w:val="24"/>
          <w:lang w:val="id-ID"/>
        </w:rPr>
        <w:t xml:space="preserve">. </w:t>
      </w:r>
      <w:r w:rsidR="00A15EFB" w:rsidRPr="00181887">
        <w:rPr>
          <w:b/>
          <w:szCs w:val="24"/>
          <w:lang w:val="id-ID"/>
        </w:rPr>
        <w:t>Langkah Ketujuh</w:t>
      </w:r>
    </w:p>
    <w:p w:rsidR="00A15EFB" w:rsidRPr="00181887" w:rsidRDefault="00CA72FA" w:rsidP="00C1710F">
      <w:pPr>
        <w:pStyle w:val="ListParagraph"/>
        <w:spacing w:line="480" w:lineRule="auto"/>
        <w:ind w:left="1701" w:firstLine="459"/>
        <w:jc w:val="both"/>
        <w:rPr>
          <w:szCs w:val="24"/>
          <w:lang w:val="id-ID"/>
        </w:rPr>
      </w:pPr>
      <w:r w:rsidRPr="00181887">
        <w:rPr>
          <w:szCs w:val="24"/>
          <w:lang w:val="id-ID"/>
        </w:rPr>
        <w:t xml:space="preserve">Teknik ini dilakukan selama 10 menit. Teknik Relaksasi </w:t>
      </w:r>
      <w:r w:rsidR="002A6E16">
        <w:rPr>
          <w:szCs w:val="24"/>
          <w:lang w:val="id-ID"/>
        </w:rPr>
        <w:t>Benson</w:t>
      </w:r>
      <w:r w:rsidRPr="00181887">
        <w:rPr>
          <w:szCs w:val="24"/>
          <w:lang w:val="id-ID"/>
        </w:rPr>
        <w:t xml:space="preserve"> sebenarnya dapat dilakuakan anatar 10-20 menit, bergantung pada keinginan pasien dan kesibukan tim kesehatan.</w:t>
      </w:r>
    </w:p>
    <w:p w:rsidR="00A15EFB" w:rsidRPr="00181887" w:rsidRDefault="002B2045" w:rsidP="00C1710F">
      <w:pPr>
        <w:pStyle w:val="ListParagraph"/>
        <w:spacing w:line="480" w:lineRule="auto"/>
        <w:ind w:left="1701"/>
        <w:jc w:val="both"/>
        <w:rPr>
          <w:b/>
          <w:szCs w:val="24"/>
          <w:lang w:val="id-ID"/>
        </w:rPr>
      </w:pPr>
      <w:r>
        <w:rPr>
          <w:b/>
          <w:szCs w:val="24"/>
          <w:lang w:val="id-ID"/>
        </w:rPr>
        <w:t>8</w:t>
      </w:r>
      <w:r w:rsidR="00C1710F">
        <w:rPr>
          <w:b/>
          <w:szCs w:val="24"/>
          <w:lang w:val="id-ID"/>
        </w:rPr>
        <w:t xml:space="preserve">. </w:t>
      </w:r>
      <w:r w:rsidR="00A15EFB" w:rsidRPr="00181887">
        <w:rPr>
          <w:b/>
          <w:szCs w:val="24"/>
          <w:lang w:val="id-ID"/>
        </w:rPr>
        <w:t>Langkah Kedelapan</w:t>
      </w:r>
    </w:p>
    <w:p w:rsidR="00B6749C" w:rsidRPr="0072030B" w:rsidRDefault="00CA72FA" w:rsidP="00C1710F">
      <w:pPr>
        <w:pStyle w:val="ListParagraph"/>
        <w:spacing w:line="480" w:lineRule="auto"/>
        <w:ind w:left="1701" w:firstLine="459"/>
        <w:jc w:val="both"/>
        <w:rPr>
          <w:szCs w:val="24"/>
          <w:lang w:val="id-ID"/>
        </w:rPr>
      </w:pPr>
      <w:r w:rsidRPr="00181887">
        <w:rPr>
          <w:szCs w:val="24"/>
          <w:lang w:val="id-ID"/>
        </w:rPr>
        <w:t xml:space="preserve">Lakukan teknik ini dengan frekuensi dua kali sehari. Waktu untuk melakukan Relaksasi </w:t>
      </w:r>
      <w:r w:rsidR="002A6E16">
        <w:rPr>
          <w:szCs w:val="24"/>
          <w:lang w:val="id-ID"/>
        </w:rPr>
        <w:t>Benson</w:t>
      </w:r>
      <w:r w:rsidRPr="00181887">
        <w:rPr>
          <w:szCs w:val="24"/>
          <w:lang w:val="id-ID"/>
        </w:rPr>
        <w:t xml:space="preserve"> biasanya setiap pagi dan sore hari. Hal ini dilakukan agar tidak menganggu aktivitas pasien, seperti tidur.</w:t>
      </w:r>
    </w:p>
    <w:p w:rsidR="00217569" w:rsidRPr="00181887" w:rsidRDefault="00AE6731" w:rsidP="0068470C">
      <w:pPr>
        <w:pStyle w:val="ListParagraph"/>
        <w:numPr>
          <w:ilvl w:val="1"/>
          <w:numId w:val="14"/>
        </w:numPr>
        <w:spacing w:before="240" w:line="480" w:lineRule="auto"/>
        <w:jc w:val="both"/>
        <w:rPr>
          <w:b/>
          <w:szCs w:val="24"/>
          <w:lang w:val="id-ID"/>
        </w:rPr>
      </w:pPr>
      <w:r w:rsidRPr="00181887">
        <w:rPr>
          <w:b/>
          <w:szCs w:val="24"/>
          <w:lang w:val="id-ID"/>
        </w:rPr>
        <w:t>Konse</w:t>
      </w:r>
      <w:r w:rsidR="00DF54C8">
        <w:rPr>
          <w:b/>
          <w:szCs w:val="24"/>
          <w:lang w:val="id-ID"/>
        </w:rPr>
        <w:t>p Relaksasi Genggam Jari</w:t>
      </w:r>
    </w:p>
    <w:p w:rsidR="00DF54C8" w:rsidRDefault="00AE6731" w:rsidP="0068470C">
      <w:pPr>
        <w:pStyle w:val="ListParagraph"/>
        <w:numPr>
          <w:ilvl w:val="2"/>
          <w:numId w:val="10"/>
        </w:numPr>
        <w:spacing w:before="240" w:line="480" w:lineRule="auto"/>
        <w:ind w:left="993" w:hanging="569"/>
        <w:jc w:val="both"/>
        <w:rPr>
          <w:b/>
          <w:szCs w:val="24"/>
          <w:lang w:val="id-ID"/>
        </w:rPr>
      </w:pPr>
      <w:r w:rsidRPr="00181887">
        <w:rPr>
          <w:b/>
          <w:szCs w:val="24"/>
          <w:lang w:val="id-ID"/>
        </w:rPr>
        <w:t>Pengertia</w:t>
      </w:r>
      <w:r w:rsidR="00DF54C8">
        <w:rPr>
          <w:b/>
          <w:szCs w:val="24"/>
          <w:lang w:val="id-ID"/>
        </w:rPr>
        <w:t>n Relaksasi Genggam Jari</w:t>
      </w:r>
    </w:p>
    <w:p w:rsidR="00077030" w:rsidRDefault="00900177" w:rsidP="00B6749C">
      <w:pPr>
        <w:pStyle w:val="ListParagraph"/>
        <w:spacing w:before="240" w:line="480" w:lineRule="auto"/>
        <w:ind w:left="993" w:firstLine="447"/>
        <w:jc w:val="both"/>
        <w:rPr>
          <w:rFonts w:eastAsiaTheme="minorHAnsi"/>
          <w:iCs/>
          <w:szCs w:val="24"/>
          <w:lang w:val="id-ID"/>
        </w:rPr>
      </w:pPr>
      <w:r>
        <w:rPr>
          <w:rFonts w:eastAsiaTheme="minorHAnsi"/>
          <w:szCs w:val="24"/>
          <w:lang w:val="id-ID"/>
        </w:rPr>
        <w:t xml:space="preserve">Liana, 2010 </w:t>
      </w:r>
      <w:r w:rsidR="00DF54C8" w:rsidRPr="00DF54C8">
        <w:rPr>
          <w:rFonts w:eastAsiaTheme="minorHAnsi"/>
          <w:szCs w:val="24"/>
          <w:lang w:val="id-ID"/>
        </w:rPr>
        <w:t>mengatakan bahwa relaksasi</w:t>
      </w:r>
      <w:r w:rsidR="00DF54C8">
        <w:rPr>
          <w:rFonts w:eastAsiaTheme="minorHAnsi"/>
          <w:szCs w:val="24"/>
          <w:lang w:val="id-ID"/>
        </w:rPr>
        <w:t xml:space="preserve"> </w:t>
      </w:r>
      <w:r w:rsidR="00DF54C8" w:rsidRPr="00DF54C8">
        <w:rPr>
          <w:rFonts w:eastAsiaTheme="minorHAnsi"/>
          <w:szCs w:val="24"/>
          <w:lang w:val="id-ID"/>
        </w:rPr>
        <w:t>genggam jari adalah sebuah teknik relaksasi yang sangat sederhana dan</w:t>
      </w:r>
      <w:r w:rsidR="00DF54C8">
        <w:rPr>
          <w:rFonts w:eastAsiaTheme="minorHAnsi"/>
          <w:szCs w:val="24"/>
          <w:lang w:val="id-ID"/>
        </w:rPr>
        <w:t xml:space="preserve"> </w:t>
      </w:r>
      <w:r w:rsidR="00DF54C8" w:rsidRPr="00DF54C8">
        <w:rPr>
          <w:rFonts w:eastAsiaTheme="minorHAnsi"/>
          <w:szCs w:val="24"/>
          <w:lang w:val="id-ID"/>
        </w:rPr>
        <w:t>mudah dilakukan oleh siapapun yang berhubungan dengan jari tangan serta</w:t>
      </w:r>
      <w:r w:rsidR="00DF54C8">
        <w:rPr>
          <w:rFonts w:eastAsiaTheme="minorHAnsi"/>
          <w:szCs w:val="24"/>
          <w:lang w:val="id-ID"/>
        </w:rPr>
        <w:t xml:space="preserve"> </w:t>
      </w:r>
      <w:r w:rsidR="00DF54C8" w:rsidRPr="00DF54C8">
        <w:rPr>
          <w:rFonts w:eastAsiaTheme="minorHAnsi"/>
          <w:szCs w:val="24"/>
          <w:lang w:val="id-ID"/>
        </w:rPr>
        <w:t xml:space="preserve">aliran energi di dalam tubuh kita. Teknik genggam jari disebut juga </w:t>
      </w:r>
      <w:r w:rsidR="00DF54C8" w:rsidRPr="00DF54C8">
        <w:rPr>
          <w:rFonts w:eastAsiaTheme="minorHAnsi"/>
          <w:i/>
          <w:iCs/>
          <w:szCs w:val="24"/>
          <w:lang w:val="id-ID"/>
        </w:rPr>
        <w:t>finger</w:t>
      </w:r>
      <w:r w:rsidR="00DF54C8">
        <w:rPr>
          <w:rFonts w:eastAsiaTheme="minorHAnsi"/>
          <w:szCs w:val="24"/>
          <w:lang w:val="id-ID"/>
        </w:rPr>
        <w:t xml:space="preserve"> </w:t>
      </w:r>
      <w:r w:rsidR="00DF54C8" w:rsidRPr="00DF54C8">
        <w:rPr>
          <w:rFonts w:eastAsiaTheme="minorHAnsi"/>
          <w:i/>
          <w:iCs/>
          <w:szCs w:val="24"/>
          <w:lang w:val="id-ID"/>
        </w:rPr>
        <w:t>hold</w:t>
      </w:r>
      <w:r>
        <w:rPr>
          <w:rFonts w:eastAsiaTheme="minorHAnsi"/>
          <w:iCs/>
          <w:szCs w:val="24"/>
          <w:lang w:val="id-ID"/>
        </w:rPr>
        <w:t xml:space="preserve"> (Liana, 2010. Relaksasi Genggam Jari, </w:t>
      </w:r>
      <w:hyperlink r:id="rId19" w:history="1">
        <w:r w:rsidRPr="00644A16">
          <w:rPr>
            <w:rStyle w:val="Hyperlink"/>
            <w:rFonts w:eastAsiaTheme="minorHAnsi"/>
            <w:iCs/>
            <w:color w:val="000000" w:themeColor="text1"/>
            <w:szCs w:val="24"/>
            <w:lang w:val="id-ID"/>
          </w:rPr>
          <w:t>http://www.pembelajar.com/teknik-relaksasi-genggam-jari-untuk-keseimbangan-emosi</w:t>
        </w:r>
      </w:hyperlink>
      <w:r w:rsidRPr="00644A16">
        <w:rPr>
          <w:rFonts w:eastAsiaTheme="minorHAnsi"/>
          <w:iCs/>
          <w:color w:val="000000" w:themeColor="text1"/>
          <w:szCs w:val="24"/>
          <w:lang w:val="id-ID"/>
        </w:rPr>
        <w:t xml:space="preserve">), </w:t>
      </w:r>
      <w:r>
        <w:rPr>
          <w:rFonts w:eastAsiaTheme="minorHAnsi"/>
          <w:iCs/>
          <w:szCs w:val="24"/>
          <w:lang w:val="id-ID"/>
        </w:rPr>
        <w:t>diakes pada 23 November 2017.</w:t>
      </w:r>
    </w:p>
    <w:p w:rsidR="0072030B" w:rsidRDefault="0072030B" w:rsidP="00B6749C">
      <w:pPr>
        <w:pStyle w:val="ListParagraph"/>
        <w:spacing w:before="240" w:line="480" w:lineRule="auto"/>
        <w:ind w:left="993" w:firstLine="447"/>
        <w:jc w:val="both"/>
        <w:rPr>
          <w:rFonts w:eastAsiaTheme="minorHAnsi"/>
          <w:iCs/>
          <w:szCs w:val="24"/>
          <w:lang w:val="id-ID"/>
        </w:rPr>
      </w:pPr>
    </w:p>
    <w:p w:rsidR="0072030B" w:rsidRDefault="0072030B" w:rsidP="00B6749C">
      <w:pPr>
        <w:pStyle w:val="ListParagraph"/>
        <w:spacing w:before="240" w:line="480" w:lineRule="auto"/>
        <w:ind w:left="993" w:firstLine="447"/>
        <w:jc w:val="both"/>
        <w:rPr>
          <w:rFonts w:eastAsiaTheme="minorHAnsi"/>
          <w:iCs/>
          <w:szCs w:val="24"/>
          <w:lang w:val="id-ID"/>
        </w:rPr>
      </w:pPr>
    </w:p>
    <w:p w:rsidR="003007EF" w:rsidRPr="00B6749C" w:rsidRDefault="003007EF" w:rsidP="00B6749C">
      <w:pPr>
        <w:pStyle w:val="ListParagraph"/>
        <w:spacing w:before="240" w:line="480" w:lineRule="auto"/>
        <w:ind w:left="993" w:firstLine="447"/>
        <w:jc w:val="both"/>
        <w:rPr>
          <w:rFonts w:eastAsiaTheme="minorHAnsi"/>
          <w:iCs/>
          <w:szCs w:val="24"/>
          <w:lang w:val="id-ID"/>
        </w:rPr>
      </w:pPr>
    </w:p>
    <w:p w:rsidR="00DF54C8" w:rsidRDefault="00D60E30" w:rsidP="0068470C">
      <w:pPr>
        <w:pStyle w:val="ListParagraph"/>
        <w:spacing w:before="240" w:line="480" w:lineRule="auto"/>
        <w:ind w:left="993" w:hanging="567"/>
        <w:jc w:val="both"/>
        <w:rPr>
          <w:b/>
          <w:szCs w:val="24"/>
          <w:lang w:val="id-ID"/>
        </w:rPr>
      </w:pPr>
      <w:r>
        <w:rPr>
          <w:b/>
          <w:szCs w:val="24"/>
          <w:lang w:val="id-ID"/>
        </w:rPr>
        <w:lastRenderedPageBreak/>
        <w:t xml:space="preserve">2.5.2 </w:t>
      </w:r>
      <w:r w:rsidR="006530F6">
        <w:rPr>
          <w:b/>
          <w:szCs w:val="24"/>
          <w:lang w:val="id-ID"/>
        </w:rPr>
        <w:t>Mekanisme Relaksasi Genggam Jari</w:t>
      </w:r>
    </w:p>
    <w:p w:rsidR="00D60E30" w:rsidRPr="00900177" w:rsidRDefault="00900177" w:rsidP="0068470C">
      <w:pPr>
        <w:pStyle w:val="ListParagraph"/>
        <w:spacing w:before="240" w:line="480" w:lineRule="auto"/>
        <w:ind w:left="993" w:firstLine="447"/>
        <w:jc w:val="both"/>
        <w:rPr>
          <w:b/>
          <w:szCs w:val="24"/>
          <w:lang w:val="id-ID"/>
        </w:rPr>
      </w:pPr>
      <w:r>
        <w:rPr>
          <w:rFonts w:eastAsiaTheme="minorHAnsi"/>
          <w:szCs w:val="24"/>
          <w:lang w:val="id-ID"/>
        </w:rPr>
        <w:t>Liana, 2010</w:t>
      </w:r>
      <w:r w:rsidR="00DC2173">
        <w:rPr>
          <w:rFonts w:eastAsiaTheme="minorHAnsi"/>
          <w:szCs w:val="24"/>
          <w:lang w:val="id-ID"/>
        </w:rPr>
        <w:t xml:space="preserve"> mengemukakan bahwa </w:t>
      </w:r>
      <w:r w:rsidR="00DC2173" w:rsidRPr="00DC2173">
        <w:rPr>
          <w:rFonts w:eastAsiaTheme="minorHAnsi"/>
          <w:szCs w:val="24"/>
          <w:lang w:val="id-ID"/>
        </w:rPr>
        <w:t>menggenggam jari sambil menarik nafas dalam-dalam (relaksasi) dapat</w:t>
      </w:r>
      <w:r w:rsidR="002A6E16">
        <w:rPr>
          <w:rFonts w:eastAsiaTheme="minorHAnsi"/>
          <w:szCs w:val="24"/>
          <w:lang w:val="id-ID"/>
        </w:rPr>
        <w:t xml:space="preserve"> </w:t>
      </w:r>
      <w:r w:rsidR="00DC2173" w:rsidRPr="00DC2173">
        <w:rPr>
          <w:rFonts w:eastAsiaTheme="minorHAnsi"/>
          <w:szCs w:val="24"/>
          <w:lang w:val="id-ID"/>
        </w:rPr>
        <w:t>mengurangi dan menyembuhkan ketegangan fisik dan emosi, karenagenggaman jari akan menghangatkan titik-titik keluar dan masuknya energi</w:t>
      </w:r>
      <w:r w:rsidR="00DC2173">
        <w:rPr>
          <w:rFonts w:eastAsiaTheme="minorHAnsi"/>
          <w:szCs w:val="24"/>
          <w:lang w:val="id-ID"/>
        </w:rPr>
        <w:t xml:space="preserve"> </w:t>
      </w:r>
      <w:r w:rsidR="00DC2173" w:rsidRPr="00DC2173">
        <w:rPr>
          <w:rFonts w:eastAsiaTheme="minorHAnsi"/>
          <w:szCs w:val="24"/>
          <w:lang w:val="id-ID"/>
        </w:rPr>
        <w:t xml:space="preserve">pada </w:t>
      </w:r>
      <w:r w:rsidR="00DC2173" w:rsidRPr="00DC2173">
        <w:rPr>
          <w:rFonts w:eastAsiaTheme="minorHAnsi"/>
          <w:i/>
          <w:iCs/>
          <w:szCs w:val="24"/>
          <w:lang w:val="id-ID"/>
        </w:rPr>
        <w:t xml:space="preserve">meredian (energi channel) </w:t>
      </w:r>
      <w:r w:rsidR="00DC2173" w:rsidRPr="00DC2173">
        <w:rPr>
          <w:rFonts w:eastAsiaTheme="minorHAnsi"/>
          <w:szCs w:val="24"/>
          <w:lang w:val="id-ID"/>
        </w:rPr>
        <w:t>yang terletak pada jari tangan kita</w:t>
      </w:r>
      <w:r>
        <w:rPr>
          <w:rFonts w:eastAsiaTheme="minorHAnsi"/>
          <w:szCs w:val="24"/>
          <w:lang w:val="id-ID"/>
        </w:rPr>
        <w:t xml:space="preserve"> </w:t>
      </w:r>
      <w:r>
        <w:rPr>
          <w:rFonts w:eastAsiaTheme="minorHAnsi"/>
          <w:iCs/>
          <w:szCs w:val="24"/>
          <w:lang w:val="id-ID"/>
        </w:rPr>
        <w:t>(Liana, 2010. Relaksasi Genggam Jari</w:t>
      </w:r>
      <w:r w:rsidRPr="00644A16">
        <w:rPr>
          <w:rFonts w:eastAsiaTheme="minorHAnsi"/>
          <w:iCs/>
          <w:color w:val="000000" w:themeColor="text1"/>
          <w:szCs w:val="24"/>
          <w:lang w:val="id-ID"/>
        </w:rPr>
        <w:t xml:space="preserve">, </w:t>
      </w:r>
      <w:hyperlink r:id="rId20" w:history="1">
        <w:r w:rsidRPr="00644A16">
          <w:rPr>
            <w:rStyle w:val="Hyperlink"/>
            <w:rFonts w:eastAsiaTheme="minorHAnsi"/>
            <w:iCs/>
            <w:color w:val="000000" w:themeColor="text1"/>
            <w:szCs w:val="24"/>
            <w:lang w:val="id-ID"/>
          </w:rPr>
          <w:t>http://www.pembelajar.com/teknik-relaksasi-genggam-jari-untuk-keseimbangan-emosi</w:t>
        </w:r>
      </w:hyperlink>
      <w:r w:rsidRPr="00644A16">
        <w:rPr>
          <w:rFonts w:eastAsiaTheme="minorHAnsi"/>
          <w:iCs/>
          <w:color w:val="000000" w:themeColor="text1"/>
          <w:szCs w:val="24"/>
          <w:lang w:val="id-ID"/>
        </w:rPr>
        <w:t xml:space="preserve">), </w:t>
      </w:r>
      <w:r>
        <w:rPr>
          <w:rFonts w:eastAsiaTheme="minorHAnsi"/>
          <w:iCs/>
          <w:szCs w:val="24"/>
          <w:lang w:val="id-ID"/>
        </w:rPr>
        <w:t>diakes pada 23 November 2017.</w:t>
      </w:r>
    </w:p>
    <w:p w:rsidR="00DC2173" w:rsidRPr="00DC2173" w:rsidRDefault="00DC2173" w:rsidP="0068470C">
      <w:pPr>
        <w:autoSpaceDE w:val="0"/>
        <w:autoSpaceDN w:val="0"/>
        <w:adjustRightInd w:val="0"/>
        <w:spacing w:line="480" w:lineRule="auto"/>
        <w:ind w:left="993" w:firstLine="447"/>
        <w:jc w:val="both"/>
        <w:rPr>
          <w:rFonts w:eastAsiaTheme="minorHAnsi"/>
          <w:szCs w:val="24"/>
          <w:lang w:val="id-ID"/>
        </w:rPr>
      </w:pPr>
      <w:r w:rsidRPr="00DC2173">
        <w:rPr>
          <w:rFonts w:eastAsiaTheme="minorHAnsi"/>
          <w:szCs w:val="24"/>
          <w:lang w:val="id-ID"/>
        </w:rPr>
        <w:t>Puwahang (2011, dalam jurnal Pinandita, 2012</w:t>
      </w:r>
      <w:r w:rsidR="00D60E30">
        <w:rPr>
          <w:rFonts w:eastAsiaTheme="minorHAnsi"/>
          <w:szCs w:val="24"/>
          <w:lang w:val="id-ID"/>
        </w:rPr>
        <w:t>:38</w:t>
      </w:r>
      <w:r w:rsidRPr="00DC2173">
        <w:rPr>
          <w:rFonts w:eastAsiaTheme="minorHAnsi"/>
          <w:szCs w:val="24"/>
          <w:lang w:val="id-ID"/>
        </w:rPr>
        <w:t>) mengatakan bahwa titiktitik</w:t>
      </w:r>
      <w:r>
        <w:rPr>
          <w:rFonts w:eastAsiaTheme="minorHAnsi"/>
          <w:szCs w:val="24"/>
          <w:lang w:val="id-ID"/>
        </w:rPr>
        <w:t xml:space="preserve"> </w:t>
      </w:r>
      <w:r w:rsidRPr="00DC2173">
        <w:rPr>
          <w:rFonts w:eastAsiaTheme="minorHAnsi"/>
          <w:szCs w:val="24"/>
          <w:lang w:val="id-ID"/>
        </w:rPr>
        <w:t>refleksi pada tangan akan memberikan rangsangan secara refleks</w:t>
      </w:r>
      <w:r>
        <w:rPr>
          <w:rFonts w:eastAsiaTheme="minorHAnsi"/>
          <w:szCs w:val="24"/>
          <w:lang w:val="id-ID"/>
        </w:rPr>
        <w:t xml:space="preserve"> </w:t>
      </w:r>
      <w:r w:rsidRPr="00DC2173">
        <w:rPr>
          <w:rFonts w:eastAsiaTheme="minorHAnsi"/>
          <w:szCs w:val="24"/>
          <w:lang w:val="id-ID"/>
        </w:rPr>
        <w:t>(spontan) pada saat genggaman. Rangsangan tersebut akan mengalirkan</w:t>
      </w:r>
      <w:r>
        <w:rPr>
          <w:rFonts w:eastAsiaTheme="minorHAnsi"/>
          <w:szCs w:val="24"/>
          <w:lang w:val="id-ID"/>
        </w:rPr>
        <w:t xml:space="preserve"> semaca </w:t>
      </w:r>
      <w:r w:rsidRPr="00DC2173">
        <w:rPr>
          <w:rFonts w:eastAsiaTheme="minorHAnsi"/>
          <w:szCs w:val="24"/>
          <w:lang w:val="id-ID"/>
        </w:rPr>
        <w:t>gelombang kejut atau listrik menuju otak. Gelombang tersebut</w:t>
      </w:r>
      <w:r>
        <w:rPr>
          <w:rFonts w:eastAsiaTheme="minorHAnsi"/>
          <w:szCs w:val="24"/>
          <w:lang w:val="id-ID"/>
        </w:rPr>
        <w:t xml:space="preserve"> </w:t>
      </w:r>
      <w:r w:rsidRPr="00DC2173">
        <w:rPr>
          <w:rFonts w:eastAsiaTheme="minorHAnsi"/>
          <w:szCs w:val="24"/>
          <w:lang w:val="id-ID"/>
        </w:rPr>
        <w:t>diterima otak dan diproses dengan cepat, lalu diteruskan menuju saraf pada</w:t>
      </w:r>
      <w:r>
        <w:rPr>
          <w:rFonts w:eastAsiaTheme="minorHAnsi"/>
          <w:szCs w:val="24"/>
          <w:lang w:val="id-ID"/>
        </w:rPr>
        <w:t xml:space="preserve"> </w:t>
      </w:r>
      <w:r w:rsidRPr="00DC2173">
        <w:rPr>
          <w:rFonts w:eastAsiaTheme="minorHAnsi"/>
          <w:szCs w:val="24"/>
          <w:lang w:val="id-ID"/>
        </w:rPr>
        <w:t>organ tubuh yang mengalami gangguan, sehingga sumbatan di jalur energi</w:t>
      </w:r>
      <w:r>
        <w:rPr>
          <w:rFonts w:eastAsiaTheme="minorHAnsi"/>
          <w:szCs w:val="24"/>
          <w:lang w:val="id-ID"/>
        </w:rPr>
        <w:t xml:space="preserve"> </w:t>
      </w:r>
      <w:r w:rsidRPr="00DC2173">
        <w:rPr>
          <w:rFonts w:eastAsiaTheme="minorHAnsi"/>
          <w:szCs w:val="24"/>
          <w:lang w:val="id-ID"/>
        </w:rPr>
        <w:t>menjadi lancar.</w:t>
      </w:r>
    </w:p>
    <w:p w:rsidR="00DF54C8" w:rsidRDefault="00DC2173" w:rsidP="0068470C">
      <w:pPr>
        <w:pStyle w:val="ListParagraph"/>
        <w:autoSpaceDE w:val="0"/>
        <w:autoSpaceDN w:val="0"/>
        <w:adjustRightInd w:val="0"/>
        <w:spacing w:line="480" w:lineRule="auto"/>
        <w:ind w:left="993" w:firstLine="447"/>
        <w:jc w:val="both"/>
        <w:rPr>
          <w:szCs w:val="24"/>
        </w:rPr>
      </w:pPr>
      <w:r w:rsidRPr="00DC2173">
        <w:rPr>
          <w:rFonts w:eastAsiaTheme="minorHAnsi"/>
          <w:szCs w:val="24"/>
          <w:lang w:val="id-ID"/>
        </w:rPr>
        <w:t xml:space="preserve">Mekanisme relaksasi genggam jari dijelaskan melalui teori </w:t>
      </w:r>
      <w:r w:rsidRPr="00DC2173">
        <w:rPr>
          <w:rFonts w:eastAsiaTheme="minorHAnsi"/>
          <w:i/>
          <w:iCs/>
          <w:szCs w:val="24"/>
          <w:lang w:val="id-ID"/>
        </w:rPr>
        <w:t>gate-control</w:t>
      </w:r>
      <w:r w:rsidR="00D60E30">
        <w:rPr>
          <w:rFonts w:eastAsiaTheme="minorHAnsi"/>
          <w:i/>
          <w:iCs/>
          <w:szCs w:val="24"/>
          <w:lang w:val="id-ID"/>
        </w:rPr>
        <w:t xml:space="preserve"> </w:t>
      </w:r>
      <w:r w:rsidRPr="00DC2173">
        <w:rPr>
          <w:rFonts w:eastAsiaTheme="minorHAnsi"/>
          <w:szCs w:val="24"/>
          <w:lang w:val="id-ID"/>
        </w:rPr>
        <w:t>yang menyatakan bahwa stimulasi kutaneous mengaktifkan transmisi serabu saraf sensori A-beta yang lebih besar dan lebih cepat. Proses ini menurunkan transmisi nyeri melalui serabut C dan delta-A yang berdiameter lebih kecil. Proses ini terjadi dalam kornu dorsalis medula spinalis yang dianggap sebagai tempat memproses nyeri. Sel-sel inhibitori dalam kornu dorsalis, medula spinalis mengandung enkefalin yang menghambat</w:t>
      </w:r>
      <w:r w:rsidR="00D60E30">
        <w:rPr>
          <w:rFonts w:eastAsiaTheme="minorHAnsi"/>
          <w:szCs w:val="24"/>
          <w:lang w:val="id-ID"/>
        </w:rPr>
        <w:t xml:space="preserve"> transmisi nyeri, gerbang sinaps menutup transmisi </w:t>
      </w:r>
      <w:r w:rsidR="00D60E30">
        <w:rPr>
          <w:rFonts w:eastAsiaTheme="minorHAnsi"/>
          <w:szCs w:val="24"/>
          <w:lang w:val="id-ID"/>
        </w:rPr>
        <w:lastRenderedPageBreak/>
        <w:t xml:space="preserve">impuls sehingga bilatidak ada informasi nyeri yang disampaikan melalui safar asenden menujuotak, maka tidak ada nyeri dirasakan. Relaksasi ini bisa dilakukan dua kali </w:t>
      </w:r>
      <w:r w:rsidR="00D60E30" w:rsidRPr="00D60E30">
        <w:rPr>
          <w:rFonts w:eastAsiaTheme="minorHAnsi"/>
          <w:szCs w:val="24"/>
          <w:lang w:val="id-ID"/>
        </w:rPr>
        <w:t>sehari, dan satu kali relaksasi ini berlangsung kurang lebih 10 menit</w:t>
      </w:r>
      <w:r w:rsidR="00D60E30">
        <w:rPr>
          <w:rFonts w:eastAsiaTheme="minorHAnsi"/>
          <w:szCs w:val="24"/>
          <w:lang w:val="id-ID"/>
        </w:rPr>
        <w:t xml:space="preserve"> </w:t>
      </w:r>
      <w:r w:rsidR="00D60E30" w:rsidRPr="00D60E30">
        <w:rPr>
          <w:szCs w:val="24"/>
        </w:rPr>
        <w:t>( Pinandita, 2012:41).</w:t>
      </w:r>
    </w:p>
    <w:p w:rsidR="006D5E34" w:rsidRDefault="006D5E34" w:rsidP="0068470C">
      <w:pPr>
        <w:pStyle w:val="ListParagraph"/>
        <w:numPr>
          <w:ilvl w:val="2"/>
          <w:numId w:val="32"/>
        </w:numPr>
        <w:autoSpaceDE w:val="0"/>
        <w:autoSpaceDN w:val="0"/>
        <w:adjustRightInd w:val="0"/>
        <w:spacing w:line="480" w:lineRule="auto"/>
        <w:ind w:left="1276" w:hanging="709"/>
        <w:jc w:val="both"/>
        <w:rPr>
          <w:b/>
          <w:szCs w:val="24"/>
          <w:lang w:val="id-ID"/>
        </w:rPr>
      </w:pPr>
      <w:r>
        <w:rPr>
          <w:b/>
          <w:szCs w:val="24"/>
          <w:lang w:val="id-ID"/>
        </w:rPr>
        <w:t>Teknik Relaksasi Genggam Jari</w:t>
      </w:r>
    </w:p>
    <w:p w:rsidR="006D5E34" w:rsidRPr="00080BAE" w:rsidRDefault="006D5E34" w:rsidP="0068470C">
      <w:pPr>
        <w:pStyle w:val="ListParagraph"/>
        <w:autoSpaceDE w:val="0"/>
        <w:autoSpaceDN w:val="0"/>
        <w:adjustRightInd w:val="0"/>
        <w:spacing w:line="480" w:lineRule="auto"/>
        <w:ind w:firstLine="556"/>
        <w:jc w:val="both"/>
        <w:rPr>
          <w:rFonts w:eastAsiaTheme="minorHAnsi"/>
          <w:szCs w:val="24"/>
          <w:lang w:val="id-ID"/>
        </w:rPr>
      </w:pPr>
      <w:r w:rsidRPr="006D5E34">
        <w:rPr>
          <w:rFonts w:eastAsiaTheme="minorHAnsi"/>
          <w:szCs w:val="24"/>
          <w:lang w:val="id-ID"/>
        </w:rPr>
        <w:t>Cane (2013, dalam jurnal Ma’rifah, 2015</w:t>
      </w:r>
      <w:r w:rsidR="00080BAE">
        <w:rPr>
          <w:rFonts w:eastAsiaTheme="minorHAnsi"/>
          <w:szCs w:val="24"/>
          <w:lang w:val="id-ID"/>
        </w:rPr>
        <w:t>:64</w:t>
      </w:r>
      <w:r w:rsidRPr="006D5E34">
        <w:rPr>
          <w:rFonts w:eastAsiaTheme="minorHAnsi"/>
          <w:szCs w:val="24"/>
          <w:lang w:val="id-ID"/>
        </w:rPr>
        <w:t>) mengatakan teknik genggam</w:t>
      </w:r>
      <w:r w:rsidR="00080BAE">
        <w:rPr>
          <w:rFonts w:eastAsiaTheme="minorHAnsi"/>
          <w:szCs w:val="24"/>
          <w:lang w:val="id-ID"/>
        </w:rPr>
        <w:t xml:space="preserve"> </w:t>
      </w:r>
      <w:r w:rsidRPr="00080BAE">
        <w:rPr>
          <w:rFonts w:eastAsiaTheme="minorHAnsi"/>
          <w:szCs w:val="24"/>
          <w:lang w:val="id-ID"/>
        </w:rPr>
        <w:t>jari ini sangat berguna untuk kehidupan sehari-hari. Saat kita menangis,</w:t>
      </w:r>
      <w:r w:rsidR="00080BAE">
        <w:rPr>
          <w:rFonts w:eastAsiaTheme="minorHAnsi"/>
          <w:szCs w:val="24"/>
          <w:lang w:val="id-ID"/>
        </w:rPr>
        <w:t xml:space="preserve"> </w:t>
      </w:r>
      <w:r w:rsidRPr="00080BAE">
        <w:rPr>
          <w:rFonts w:eastAsiaTheme="minorHAnsi"/>
          <w:szCs w:val="24"/>
          <w:lang w:val="id-ID"/>
        </w:rPr>
        <w:t>merasa marah, atau gelisah karena situasi yang sulit, teknik ini dapat</w:t>
      </w:r>
      <w:r w:rsidR="00080BAE">
        <w:rPr>
          <w:rFonts w:eastAsiaTheme="minorHAnsi"/>
          <w:szCs w:val="24"/>
          <w:lang w:val="id-ID"/>
        </w:rPr>
        <w:t xml:space="preserve"> </w:t>
      </w:r>
      <w:r w:rsidRPr="00080BAE">
        <w:rPr>
          <w:rFonts w:eastAsiaTheme="minorHAnsi"/>
          <w:szCs w:val="24"/>
          <w:lang w:val="id-ID"/>
        </w:rPr>
        <w:t>membantu kita untuk menjadi lebih tenang dan fokus sehingga kita dapat</w:t>
      </w:r>
      <w:r w:rsidR="00080BAE">
        <w:rPr>
          <w:rFonts w:eastAsiaTheme="minorHAnsi"/>
          <w:szCs w:val="24"/>
          <w:lang w:val="id-ID"/>
        </w:rPr>
        <w:t xml:space="preserve"> </w:t>
      </w:r>
      <w:r w:rsidRPr="00080BAE">
        <w:rPr>
          <w:rFonts w:eastAsiaTheme="minorHAnsi"/>
          <w:szCs w:val="24"/>
          <w:lang w:val="id-ID"/>
        </w:rPr>
        <w:t>mengambil tindakan atau respon yang tepat dalam menghadapi situasi</w:t>
      </w:r>
      <w:r w:rsidR="00080BAE">
        <w:rPr>
          <w:rFonts w:eastAsiaTheme="minorHAnsi"/>
          <w:szCs w:val="24"/>
          <w:lang w:val="id-ID"/>
        </w:rPr>
        <w:t xml:space="preserve"> </w:t>
      </w:r>
      <w:r w:rsidRPr="00080BAE">
        <w:rPr>
          <w:rFonts w:eastAsiaTheme="minorHAnsi"/>
          <w:szCs w:val="24"/>
          <w:lang w:val="id-ID"/>
        </w:rPr>
        <w:t>tersebut. Teknik ini juga dapat dilakukan sebagai meditasi yang diiringi oleh</w:t>
      </w:r>
      <w:r w:rsidR="00080BAE">
        <w:rPr>
          <w:rFonts w:eastAsiaTheme="minorHAnsi"/>
          <w:szCs w:val="24"/>
          <w:lang w:val="id-ID"/>
        </w:rPr>
        <w:t xml:space="preserve"> </w:t>
      </w:r>
      <w:r w:rsidRPr="00080BAE">
        <w:rPr>
          <w:rFonts w:eastAsiaTheme="minorHAnsi"/>
          <w:szCs w:val="24"/>
          <w:lang w:val="id-ID"/>
        </w:rPr>
        <w:t>musik, atau dilakukan sebelum tidur untuk melepaskan masalah-masalah</w:t>
      </w:r>
      <w:r w:rsidR="00080BAE">
        <w:rPr>
          <w:rFonts w:eastAsiaTheme="minorHAnsi"/>
          <w:szCs w:val="24"/>
          <w:lang w:val="id-ID"/>
        </w:rPr>
        <w:t xml:space="preserve"> </w:t>
      </w:r>
      <w:r w:rsidRPr="00080BAE">
        <w:rPr>
          <w:rFonts w:eastAsiaTheme="minorHAnsi"/>
          <w:szCs w:val="24"/>
          <w:lang w:val="id-ID"/>
        </w:rPr>
        <w:t>yang dihadapi dan membantu tubuh, pikiran, dan jiwa untuk mencapai</w:t>
      </w:r>
      <w:r w:rsidR="00080BAE">
        <w:rPr>
          <w:rFonts w:eastAsiaTheme="minorHAnsi"/>
          <w:szCs w:val="24"/>
          <w:lang w:val="id-ID"/>
        </w:rPr>
        <w:t xml:space="preserve"> </w:t>
      </w:r>
      <w:r w:rsidRPr="00080BAE">
        <w:rPr>
          <w:rFonts w:eastAsiaTheme="minorHAnsi"/>
          <w:szCs w:val="24"/>
          <w:lang w:val="id-ID"/>
        </w:rPr>
        <w:t>relaksasi.</w:t>
      </w:r>
    </w:p>
    <w:p w:rsidR="006D5E34" w:rsidRPr="00080BAE" w:rsidRDefault="006D5E34" w:rsidP="0068470C">
      <w:pPr>
        <w:pStyle w:val="ListParagraph"/>
        <w:autoSpaceDE w:val="0"/>
        <w:autoSpaceDN w:val="0"/>
        <w:adjustRightInd w:val="0"/>
        <w:spacing w:line="480" w:lineRule="auto"/>
        <w:ind w:firstLine="556"/>
        <w:jc w:val="both"/>
        <w:rPr>
          <w:rFonts w:eastAsiaTheme="minorHAnsi"/>
          <w:szCs w:val="24"/>
          <w:lang w:val="id-ID"/>
        </w:rPr>
      </w:pPr>
      <w:r w:rsidRPr="006D5E34">
        <w:rPr>
          <w:rFonts w:eastAsiaTheme="minorHAnsi"/>
          <w:szCs w:val="24"/>
          <w:lang w:val="id-ID"/>
        </w:rPr>
        <w:t>Cara melakukan teknik genggam jari menurut Cane (2013) dan Liana</w:t>
      </w:r>
      <w:r w:rsidR="00080BAE">
        <w:rPr>
          <w:rFonts w:eastAsiaTheme="minorHAnsi"/>
          <w:szCs w:val="24"/>
          <w:lang w:val="id-ID"/>
        </w:rPr>
        <w:t xml:space="preserve"> </w:t>
      </w:r>
      <w:r w:rsidRPr="00080BAE">
        <w:rPr>
          <w:rFonts w:eastAsiaTheme="minorHAnsi"/>
          <w:szCs w:val="24"/>
          <w:lang w:val="id-ID"/>
        </w:rPr>
        <w:t>(2008) dalam jurnal Ma’rifah (2015</w:t>
      </w:r>
      <w:r w:rsidR="00080BAE">
        <w:rPr>
          <w:rFonts w:eastAsiaTheme="minorHAnsi"/>
          <w:szCs w:val="24"/>
          <w:lang w:val="id-ID"/>
        </w:rPr>
        <w:t>:64</w:t>
      </w:r>
      <w:r w:rsidRPr="00080BAE">
        <w:rPr>
          <w:rFonts w:eastAsiaTheme="minorHAnsi"/>
          <w:szCs w:val="24"/>
          <w:lang w:val="id-ID"/>
        </w:rPr>
        <w:t>) :</w:t>
      </w:r>
    </w:p>
    <w:p w:rsidR="00080BAE" w:rsidRDefault="00080BAE" w:rsidP="0068470C">
      <w:pPr>
        <w:autoSpaceDE w:val="0"/>
        <w:autoSpaceDN w:val="0"/>
        <w:adjustRightInd w:val="0"/>
        <w:spacing w:line="480" w:lineRule="auto"/>
        <w:ind w:left="1560" w:hanging="426"/>
        <w:jc w:val="both"/>
        <w:rPr>
          <w:rFonts w:eastAsiaTheme="minorHAnsi"/>
          <w:szCs w:val="24"/>
          <w:lang w:val="id-ID"/>
        </w:rPr>
      </w:pPr>
      <w:r>
        <w:rPr>
          <w:rFonts w:eastAsiaTheme="minorHAnsi"/>
          <w:szCs w:val="24"/>
          <w:lang w:val="id-ID"/>
        </w:rPr>
        <w:t>1. Genggam tiap jari mulai dari ibu jari selama 2-5 menit. Anda bisa</w:t>
      </w:r>
    </w:p>
    <w:p w:rsidR="00080BAE" w:rsidRDefault="00080BAE" w:rsidP="0068470C">
      <w:pPr>
        <w:autoSpaceDE w:val="0"/>
        <w:autoSpaceDN w:val="0"/>
        <w:adjustRightInd w:val="0"/>
        <w:spacing w:line="480" w:lineRule="auto"/>
        <w:ind w:left="1560" w:hanging="120"/>
        <w:jc w:val="both"/>
        <w:rPr>
          <w:rFonts w:eastAsiaTheme="minorHAnsi"/>
          <w:szCs w:val="24"/>
          <w:lang w:val="id-ID"/>
        </w:rPr>
      </w:pPr>
      <w:r>
        <w:rPr>
          <w:rFonts w:eastAsiaTheme="minorHAnsi"/>
          <w:szCs w:val="24"/>
          <w:lang w:val="id-ID"/>
        </w:rPr>
        <w:t>memulai dengan tangan yang manapun.</w:t>
      </w:r>
    </w:p>
    <w:p w:rsidR="00080BAE" w:rsidRDefault="00080BAE" w:rsidP="0068470C">
      <w:pPr>
        <w:autoSpaceDE w:val="0"/>
        <w:autoSpaceDN w:val="0"/>
        <w:adjustRightInd w:val="0"/>
        <w:spacing w:line="480" w:lineRule="auto"/>
        <w:ind w:left="1560" w:hanging="426"/>
        <w:jc w:val="both"/>
        <w:rPr>
          <w:rFonts w:eastAsiaTheme="minorHAnsi"/>
          <w:szCs w:val="24"/>
          <w:lang w:val="id-ID"/>
        </w:rPr>
      </w:pPr>
      <w:r>
        <w:rPr>
          <w:rFonts w:eastAsiaTheme="minorHAnsi"/>
          <w:szCs w:val="24"/>
          <w:lang w:val="id-ID"/>
        </w:rPr>
        <w:t>2. Tarik nafas dalam-dalam (ketika menarik nafas, hiruplah bersama rasa</w:t>
      </w:r>
      <w:r w:rsidR="00232F82">
        <w:rPr>
          <w:rFonts w:eastAsiaTheme="minorHAnsi"/>
          <w:szCs w:val="24"/>
          <w:lang w:val="id-ID"/>
        </w:rPr>
        <w:t xml:space="preserve"> </w:t>
      </w:r>
      <w:r>
        <w:rPr>
          <w:rFonts w:eastAsiaTheme="minorHAnsi"/>
          <w:szCs w:val="24"/>
          <w:lang w:val="id-ID"/>
        </w:rPr>
        <w:t>harmonis, damai, nyaman, dan kesembuhan).</w:t>
      </w:r>
    </w:p>
    <w:p w:rsidR="00080BAE" w:rsidRDefault="00080BAE" w:rsidP="0068470C">
      <w:pPr>
        <w:autoSpaceDE w:val="0"/>
        <w:autoSpaceDN w:val="0"/>
        <w:adjustRightInd w:val="0"/>
        <w:spacing w:line="480" w:lineRule="auto"/>
        <w:ind w:left="1560" w:hanging="426"/>
        <w:jc w:val="both"/>
        <w:rPr>
          <w:rFonts w:eastAsiaTheme="minorHAnsi"/>
          <w:szCs w:val="24"/>
          <w:lang w:val="id-ID"/>
        </w:rPr>
      </w:pPr>
      <w:r>
        <w:rPr>
          <w:rFonts w:eastAsiaTheme="minorHAnsi"/>
          <w:szCs w:val="24"/>
          <w:lang w:val="id-ID"/>
        </w:rPr>
        <w:t xml:space="preserve">3. Hembuskan nafas secara perlahan dan lepaskan dengan teratur (ketika menghembuskan nafas, hembuskanlah secara perlahan sambilmelepaskan semua </w:t>
      </w:r>
      <w:r w:rsidRPr="00080BAE">
        <w:rPr>
          <w:rFonts w:eastAsiaTheme="minorHAnsi"/>
          <w:szCs w:val="24"/>
          <w:lang w:val="id-ID"/>
        </w:rPr>
        <w:t>perasaan-perasaan negatif dan masalah-</w:t>
      </w:r>
      <w:r w:rsidRPr="00080BAE">
        <w:rPr>
          <w:rFonts w:eastAsiaTheme="minorHAnsi"/>
          <w:szCs w:val="24"/>
          <w:lang w:val="id-ID"/>
        </w:rPr>
        <w:lastRenderedPageBreak/>
        <w:t>masalah</w:t>
      </w:r>
      <w:r>
        <w:rPr>
          <w:rFonts w:eastAsiaTheme="minorHAnsi"/>
          <w:szCs w:val="24"/>
          <w:lang w:val="id-ID"/>
        </w:rPr>
        <w:t xml:space="preserve"> yang mengganggu pikiran dan bayangkan emosi yang menggangg tersebut keluar dari pikiran kita).</w:t>
      </w:r>
    </w:p>
    <w:p w:rsidR="00080BAE" w:rsidRDefault="00080BAE" w:rsidP="0068470C">
      <w:pPr>
        <w:autoSpaceDE w:val="0"/>
        <w:autoSpaceDN w:val="0"/>
        <w:adjustRightInd w:val="0"/>
        <w:spacing w:line="480" w:lineRule="auto"/>
        <w:ind w:left="1560" w:hanging="426"/>
        <w:jc w:val="both"/>
        <w:rPr>
          <w:rFonts w:eastAsiaTheme="minorHAnsi"/>
          <w:szCs w:val="24"/>
          <w:lang w:val="id-ID"/>
        </w:rPr>
      </w:pPr>
      <w:r>
        <w:rPr>
          <w:rFonts w:eastAsiaTheme="minorHAnsi"/>
          <w:szCs w:val="24"/>
          <w:lang w:val="id-ID"/>
        </w:rPr>
        <w:t>4. Rasakan getaran atau rasa sakit keluar dari setiap ujung jari-jari tangan.</w:t>
      </w:r>
    </w:p>
    <w:p w:rsidR="00080BAE" w:rsidRDefault="00080BAE" w:rsidP="002B2045">
      <w:pPr>
        <w:autoSpaceDE w:val="0"/>
        <w:autoSpaceDN w:val="0"/>
        <w:adjustRightInd w:val="0"/>
        <w:spacing w:line="480" w:lineRule="auto"/>
        <w:ind w:left="1843" w:hanging="283"/>
        <w:jc w:val="both"/>
        <w:rPr>
          <w:rFonts w:eastAsiaTheme="minorHAnsi"/>
          <w:szCs w:val="24"/>
          <w:lang w:val="id-ID"/>
        </w:rPr>
      </w:pPr>
      <w:r>
        <w:rPr>
          <w:rFonts w:eastAsiaTheme="minorHAnsi"/>
          <w:szCs w:val="24"/>
          <w:lang w:val="id-ID"/>
        </w:rPr>
        <w:t>a. Sekarang pikirkan perasaan-perasaan yang nyaman dan damai, sehingga anda hanya fokus pada perasaan yang nyaman dan damai saja.</w:t>
      </w:r>
    </w:p>
    <w:p w:rsidR="00BD2F4C" w:rsidRPr="00BD2F4C" w:rsidRDefault="00080BAE" w:rsidP="002B2045">
      <w:pPr>
        <w:autoSpaceDE w:val="0"/>
        <w:autoSpaceDN w:val="0"/>
        <w:adjustRightInd w:val="0"/>
        <w:spacing w:line="480" w:lineRule="auto"/>
        <w:ind w:left="1843" w:hanging="283"/>
        <w:jc w:val="both"/>
        <w:rPr>
          <w:rFonts w:eastAsiaTheme="minorHAnsi"/>
          <w:szCs w:val="24"/>
          <w:lang w:val="id-ID"/>
        </w:rPr>
      </w:pPr>
      <w:r>
        <w:rPr>
          <w:rFonts w:eastAsiaTheme="minorHAnsi"/>
          <w:szCs w:val="24"/>
          <w:lang w:val="id-ID"/>
        </w:rPr>
        <w:t>b. Lakukan cara diatas beberapa kali pada jari tangan yang lainnya.</w:t>
      </w:r>
    </w:p>
    <w:p w:rsidR="000A7B9B" w:rsidRDefault="00B30A8B" w:rsidP="0068470C">
      <w:pPr>
        <w:pStyle w:val="ListParagraph"/>
        <w:numPr>
          <w:ilvl w:val="1"/>
          <w:numId w:val="32"/>
        </w:numPr>
        <w:spacing w:before="240" w:line="480" w:lineRule="auto"/>
        <w:jc w:val="both"/>
        <w:rPr>
          <w:b/>
          <w:szCs w:val="24"/>
          <w:lang w:val="id-ID"/>
        </w:rPr>
      </w:pPr>
      <w:r>
        <w:rPr>
          <w:b/>
          <w:szCs w:val="24"/>
          <w:lang w:val="id-ID"/>
        </w:rPr>
        <w:t>Pengaruh Teknik Relaksasi Terhadap Nyeri</w:t>
      </w:r>
    </w:p>
    <w:p w:rsidR="00FC08F2" w:rsidRPr="00B30A8B" w:rsidRDefault="00B30A8B" w:rsidP="0068470C">
      <w:pPr>
        <w:pStyle w:val="ListParagraph"/>
        <w:spacing w:before="240" w:line="480" w:lineRule="auto"/>
        <w:ind w:left="1052"/>
        <w:jc w:val="both"/>
        <w:rPr>
          <w:b/>
          <w:szCs w:val="24"/>
          <w:lang w:val="id-ID"/>
        </w:rPr>
      </w:pPr>
      <w:r>
        <w:rPr>
          <w:b/>
          <w:szCs w:val="24"/>
          <w:lang w:val="id-ID"/>
        </w:rPr>
        <w:t>2.6.1 Pengaruh</w:t>
      </w:r>
      <w:r w:rsidR="00FC08F2">
        <w:rPr>
          <w:b/>
          <w:szCs w:val="24"/>
          <w:lang w:val="id-ID"/>
        </w:rPr>
        <w:t xml:space="preserve"> </w:t>
      </w:r>
      <w:r w:rsidR="00FC08F2">
        <w:rPr>
          <w:b/>
          <w:i/>
          <w:szCs w:val="24"/>
          <w:lang w:val="id-ID"/>
        </w:rPr>
        <w:t>Guided Imagery</w:t>
      </w:r>
      <w:r>
        <w:rPr>
          <w:b/>
          <w:i/>
          <w:szCs w:val="24"/>
          <w:lang w:val="id-ID"/>
        </w:rPr>
        <w:t xml:space="preserve"> </w:t>
      </w:r>
      <w:r>
        <w:rPr>
          <w:b/>
          <w:szCs w:val="24"/>
          <w:lang w:val="id-ID"/>
        </w:rPr>
        <w:t>Terhadap Nyeri</w:t>
      </w:r>
    </w:p>
    <w:p w:rsidR="00FC08F2" w:rsidRDefault="00FC08F2" w:rsidP="0068470C">
      <w:pPr>
        <w:pStyle w:val="ListParagraph"/>
        <w:spacing w:before="240" w:line="480" w:lineRule="auto"/>
        <w:ind w:left="1052" w:firstLine="388"/>
        <w:jc w:val="both"/>
        <w:rPr>
          <w:szCs w:val="24"/>
        </w:rPr>
      </w:pPr>
      <w:r w:rsidRPr="004656DC">
        <w:rPr>
          <w:szCs w:val="24"/>
        </w:rPr>
        <w:t xml:space="preserve">Dalam penelitian yang dilakukan oleh Ratnasari (2012) yang berjudul “Pengaruh Pemberian </w:t>
      </w:r>
      <w:r w:rsidRPr="004656DC">
        <w:rPr>
          <w:i/>
          <w:iCs/>
          <w:szCs w:val="24"/>
        </w:rPr>
        <w:t xml:space="preserve">Guided Imagery </w:t>
      </w:r>
      <w:r w:rsidRPr="004656DC">
        <w:rPr>
          <w:szCs w:val="24"/>
        </w:rPr>
        <w:t xml:space="preserve">terhadap Nyeri pada Pasien </w:t>
      </w:r>
      <w:r w:rsidRPr="004656DC">
        <w:rPr>
          <w:i/>
          <w:iCs/>
          <w:szCs w:val="24"/>
        </w:rPr>
        <w:t xml:space="preserve">Post </w:t>
      </w:r>
      <w:r w:rsidRPr="004656DC">
        <w:rPr>
          <w:szCs w:val="24"/>
        </w:rPr>
        <w:t xml:space="preserve">Operasi Fraktur di RSUD Panembahan Senopati Bantul” menyatakan bahwa terdapat pengaruh pemberian </w:t>
      </w:r>
      <w:r w:rsidRPr="004656DC">
        <w:rPr>
          <w:i/>
          <w:iCs/>
          <w:szCs w:val="24"/>
        </w:rPr>
        <w:t xml:space="preserve">guided imagery </w:t>
      </w:r>
      <w:r w:rsidRPr="004656DC">
        <w:rPr>
          <w:szCs w:val="24"/>
        </w:rPr>
        <w:t xml:space="preserve">terhadap nyeri pada pasien </w:t>
      </w:r>
      <w:r w:rsidRPr="004656DC">
        <w:rPr>
          <w:i/>
          <w:iCs/>
          <w:szCs w:val="24"/>
        </w:rPr>
        <w:t xml:space="preserve">post </w:t>
      </w:r>
      <w:r w:rsidRPr="004656DC">
        <w:rPr>
          <w:szCs w:val="24"/>
        </w:rPr>
        <w:t xml:space="preserve">operasi fraktur di RSUD Panembahan Senopati Bantul ditunjukkan dengan uji t sebelum dan sesudah pemberian </w:t>
      </w:r>
      <w:r w:rsidRPr="004656DC">
        <w:rPr>
          <w:i/>
          <w:iCs/>
          <w:szCs w:val="24"/>
        </w:rPr>
        <w:t xml:space="preserve">guided imagery </w:t>
      </w:r>
      <w:r w:rsidRPr="004656DC">
        <w:rPr>
          <w:szCs w:val="24"/>
        </w:rPr>
        <w:t xml:space="preserve">pada kelompok perlakuan didapat nilai t hitung sebesar 7,828 dengan nilai </w:t>
      </w:r>
      <w:r w:rsidRPr="004656DC">
        <w:rPr>
          <w:i/>
          <w:iCs/>
          <w:szCs w:val="24"/>
        </w:rPr>
        <w:t xml:space="preserve">p-value </w:t>
      </w:r>
      <w:r w:rsidRPr="004656DC">
        <w:rPr>
          <w:szCs w:val="24"/>
        </w:rPr>
        <w:t xml:space="preserve">sebesar 0,000 (p&lt;0,05) serta hasil uji t nyeri antara pasien yang diberikan perlakuan </w:t>
      </w:r>
      <w:r w:rsidRPr="004656DC">
        <w:rPr>
          <w:i/>
          <w:iCs/>
          <w:szCs w:val="24"/>
        </w:rPr>
        <w:t xml:space="preserve">guided imagery </w:t>
      </w:r>
      <w:r w:rsidRPr="004656DC">
        <w:rPr>
          <w:szCs w:val="24"/>
        </w:rPr>
        <w:t xml:space="preserve">dan yang tidak diberikan perlakuan </w:t>
      </w:r>
      <w:r w:rsidRPr="004656DC">
        <w:rPr>
          <w:i/>
          <w:iCs/>
          <w:szCs w:val="24"/>
        </w:rPr>
        <w:t xml:space="preserve">guided imagery </w:t>
      </w:r>
      <w:r w:rsidRPr="004656DC">
        <w:rPr>
          <w:szCs w:val="24"/>
        </w:rPr>
        <w:t xml:space="preserve">diperoleh nilai t hitung sebesar 8,920 dengan nila </w:t>
      </w:r>
      <w:r w:rsidRPr="004656DC">
        <w:rPr>
          <w:i/>
          <w:iCs/>
          <w:szCs w:val="24"/>
        </w:rPr>
        <w:t xml:space="preserve">p-value </w:t>
      </w:r>
      <w:r w:rsidRPr="004656DC">
        <w:rPr>
          <w:szCs w:val="24"/>
        </w:rPr>
        <w:t>sebesar 0,000 (p&lt;0,05).</w:t>
      </w:r>
    </w:p>
    <w:p w:rsidR="002C54E3" w:rsidRDefault="00B30A8B" w:rsidP="0068470C">
      <w:pPr>
        <w:pStyle w:val="ListParagraph"/>
        <w:spacing w:before="240" w:line="480" w:lineRule="auto"/>
        <w:ind w:left="1052"/>
        <w:jc w:val="both"/>
        <w:rPr>
          <w:b/>
          <w:szCs w:val="24"/>
          <w:lang w:val="id-ID"/>
        </w:rPr>
      </w:pPr>
      <w:r>
        <w:rPr>
          <w:b/>
          <w:szCs w:val="24"/>
          <w:lang w:val="id-ID"/>
        </w:rPr>
        <w:t>2.6.2 Pengaruh</w:t>
      </w:r>
      <w:r w:rsidR="002C54E3">
        <w:rPr>
          <w:b/>
          <w:szCs w:val="24"/>
          <w:lang w:val="id-ID"/>
        </w:rPr>
        <w:t xml:space="preserve"> Relaksasi </w:t>
      </w:r>
      <w:r w:rsidR="002A6E16">
        <w:rPr>
          <w:b/>
          <w:szCs w:val="24"/>
          <w:lang w:val="id-ID"/>
        </w:rPr>
        <w:t>Benson</w:t>
      </w:r>
      <w:r>
        <w:rPr>
          <w:b/>
          <w:szCs w:val="24"/>
          <w:lang w:val="id-ID"/>
        </w:rPr>
        <w:t xml:space="preserve"> Terhadap Nyeri</w:t>
      </w:r>
    </w:p>
    <w:p w:rsidR="00B30A8B" w:rsidRPr="002B2045" w:rsidRDefault="002C54E3" w:rsidP="002B2045">
      <w:pPr>
        <w:autoSpaceDE w:val="0"/>
        <w:autoSpaceDN w:val="0"/>
        <w:adjustRightInd w:val="0"/>
        <w:spacing w:line="480" w:lineRule="auto"/>
        <w:ind w:left="993" w:firstLine="425"/>
        <w:jc w:val="both"/>
        <w:rPr>
          <w:i/>
          <w:szCs w:val="24"/>
          <w:lang w:val="id-ID"/>
        </w:rPr>
      </w:pPr>
      <w:r w:rsidRPr="004656DC">
        <w:rPr>
          <w:szCs w:val="24"/>
        </w:rPr>
        <w:t>Dalam penel</w:t>
      </w:r>
      <w:r>
        <w:rPr>
          <w:szCs w:val="24"/>
        </w:rPr>
        <w:t>itian yang dilakukan oleh Rasubala</w:t>
      </w:r>
      <w:r w:rsidRPr="004656DC">
        <w:rPr>
          <w:szCs w:val="24"/>
        </w:rPr>
        <w:t xml:space="preserve"> (2017) yang berjudul </w:t>
      </w:r>
      <w:proofErr w:type="gramStart"/>
      <w:r w:rsidRPr="004656DC">
        <w:rPr>
          <w:szCs w:val="24"/>
        </w:rPr>
        <w:t>“ Pengaruh</w:t>
      </w:r>
      <w:proofErr w:type="gramEnd"/>
      <w:r w:rsidRPr="004656DC">
        <w:rPr>
          <w:szCs w:val="24"/>
        </w:rPr>
        <w:t xml:space="preserve"> Teknik Relaksasi </w:t>
      </w:r>
      <w:r w:rsidR="002A6E16">
        <w:rPr>
          <w:szCs w:val="24"/>
        </w:rPr>
        <w:t>Benson</w:t>
      </w:r>
      <w:r w:rsidRPr="004656DC">
        <w:rPr>
          <w:szCs w:val="24"/>
        </w:rPr>
        <w:t xml:space="preserve"> Terhadap Nyeri Pada </w:t>
      </w:r>
      <w:r w:rsidRPr="004656DC">
        <w:rPr>
          <w:szCs w:val="24"/>
        </w:rPr>
        <w:lastRenderedPageBreak/>
        <w:t>Pasien Post Operasi di RSUP. Prof. Dr. R.D Kan</w:t>
      </w:r>
      <w:r>
        <w:rPr>
          <w:szCs w:val="24"/>
        </w:rPr>
        <w:t>d</w:t>
      </w:r>
      <w:r w:rsidR="00052CE6">
        <w:rPr>
          <w:szCs w:val="24"/>
        </w:rPr>
        <w:t>ou Dan RS Tk</w:t>
      </w:r>
      <w:r w:rsidRPr="004656DC">
        <w:rPr>
          <w:szCs w:val="24"/>
        </w:rPr>
        <w:t>.III</w:t>
      </w:r>
      <w:r w:rsidR="00052CE6">
        <w:rPr>
          <w:szCs w:val="24"/>
        </w:rPr>
        <w:t xml:space="preserve"> R.W. Mongonsidi Tel</w:t>
      </w:r>
      <w:r w:rsidRPr="004656DC">
        <w:rPr>
          <w:szCs w:val="24"/>
        </w:rPr>
        <w:t xml:space="preserve">ing Manado” menyatakan bahwa teknik relaksasi </w:t>
      </w:r>
      <w:r w:rsidR="002A6E16">
        <w:rPr>
          <w:szCs w:val="24"/>
        </w:rPr>
        <w:t>Benson</w:t>
      </w:r>
      <w:r w:rsidRPr="004656DC">
        <w:rPr>
          <w:szCs w:val="24"/>
        </w:rPr>
        <w:t xml:space="preserve"> mempunyai pengaruh terhadap penurunan skala nyeri pada pasien post operasi</w:t>
      </w:r>
      <w:r>
        <w:rPr>
          <w:szCs w:val="24"/>
        </w:rPr>
        <w:t xml:space="preserve"> yang </w:t>
      </w:r>
      <w:r w:rsidRPr="004656DC">
        <w:rPr>
          <w:szCs w:val="24"/>
        </w:rPr>
        <w:t xml:space="preserve">dibuktikan dengan nilai </w:t>
      </w:r>
      <w:r w:rsidRPr="004656DC">
        <w:rPr>
          <w:i/>
          <w:iCs/>
          <w:szCs w:val="24"/>
        </w:rPr>
        <w:t xml:space="preserve">p-value </w:t>
      </w:r>
      <w:r w:rsidRPr="004656DC">
        <w:rPr>
          <w:szCs w:val="24"/>
        </w:rPr>
        <w:t>sebesar 0,000 lebih kecil dari 0</w:t>
      </w:r>
      <w:proofErr w:type="gramStart"/>
      <w:r w:rsidRPr="004656DC">
        <w:rPr>
          <w:szCs w:val="24"/>
        </w:rPr>
        <w:t>,05</w:t>
      </w:r>
      <w:proofErr w:type="gramEnd"/>
      <w:r w:rsidRPr="004656DC">
        <w:rPr>
          <w:szCs w:val="24"/>
        </w:rPr>
        <w:t>.</w:t>
      </w:r>
      <w:r w:rsidR="00052CE6">
        <w:rPr>
          <w:szCs w:val="24"/>
          <w:lang w:val="id-ID"/>
        </w:rPr>
        <w:t xml:space="preserve"> Penelitian ini menggunakan desain Quasy Eksperiment, dengan desaign </w:t>
      </w:r>
      <w:r w:rsidR="00052CE6">
        <w:rPr>
          <w:i/>
          <w:szCs w:val="24"/>
          <w:lang w:val="id-ID"/>
        </w:rPr>
        <w:t xml:space="preserve">pre and </w:t>
      </w:r>
      <w:r w:rsidR="006D21A3">
        <w:rPr>
          <w:i/>
          <w:szCs w:val="24"/>
          <w:lang w:val="id-ID"/>
        </w:rPr>
        <w:t>p</w:t>
      </w:r>
      <w:r w:rsidR="00052CE6">
        <w:rPr>
          <w:i/>
          <w:szCs w:val="24"/>
          <w:lang w:val="id-ID"/>
        </w:rPr>
        <w:t xml:space="preserve">ost test without control </w:t>
      </w:r>
      <w:r w:rsidR="00052CE6">
        <w:rPr>
          <w:szCs w:val="24"/>
          <w:lang w:val="id-ID"/>
        </w:rPr>
        <w:t xml:space="preserve">dengan jumlah sampel 16 orang. Teknik relaksasi </w:t>
      </w:r>
      <w:r w:rsidR="002A6E16">
        <w:rPr>
          <w:szCs w:val="24"/>
          <w:lang w:val="id-ID"/>
        </w:rPr>
        <w:t>Benson</w:t>
      </w:r>
      <w:r w:rsidR="00052CE6">
        <w:rPr>
          <w:szCs w:val="24"/>
          <w:lang w:val="id-ID"/>
        </w:rPr>
        <w:t xml:space="preserve"> dilakukan penggukuran skala nyeri dengan </w:t>
      </w:r>
      <w:r w:rsidR="00052CE6">
        <w:rPr>
          <w:i/>
          <w:szCs w:val="24"/>
          <w:lang w:val="id-ID"/>
        </w:rPr>
        <w:t xml:space="preserve">Numeric Rating Scale. </w:t>
      </w:r>
    </w:p>
    <w:p w:rsidR="002C54E3" w:rsidRPr="002C54E3" w:rsidRDefault="00B30A8B" w:rsidP="0068470C">
      <w:pPr>
        <w:pStyle w:val="ListParagraph"/>
        <w:numPr>
          <w:ilvl w:val="2"/>
          <w:numId w:val="32"/>
        </w:numPr>
        <w:autoSpaceDE w:val="0"/>
        <w:autoSpaceDN w:val="0"/>
        <w:adjustRightInd w:val="0"/>
        <w:spacing w:line="480" w:lineRule="auto"/>
        <w:jc w:val="both"/>
        <w:rPr>
          <w:b/>
          <w:szCs w:val="24"/>
          <w:lang w:val="id-ID"/>
        </w:rPr>
      </w:pPr>
      <w:r>
        <w:rPr>
          <w:b/>
          <w:szCs w:val="24"/>
          <w:lang w:val="id-ID"/>
        </w:rPr>
        <w:t>Pengaruh</w:t>
      </w:r>
      <w:r w:rsidR="002C54E3" w:rsidRPr="002C54E3">
        <w:rPr>
          <w:b/>
          <w:szCs w:val="24"/>
          <w:lang w:val="id-ID"/>
        </w:rPr>
        <w:t xml:space="preserve"> Relaksasi Genggam Jari</w:t>
      </w:r>
      <w:r>
        <w:rPr>
          <w:b/>
          <w:szCs w:val="24"/>
          <w:lang w:val="id-ID"/>
        </w:rPr>
        <w:t xml:space="preserve"> Terhadap Nyeri</w:t>
      </w:r>
    </w:p>
    <w:p w:rsidR="00B6749C" w:rsidRPr="00B6749C" w:rsidRDefault="002C54E3" w:rsidP="00B6749C">
      <w:pPr>
        <w:pStyle w:val="ListParagraph"/>
        <w:autoSpaceDE w:val="0"/>
        <w:autoSpaceDN w:val="0"/>
        <w:adjustRightInd w:val="0"/>
        <w:spacing w:line="480" w:lineRule="auto"/>
        <w:ind w:left="1134" w:firstLine="426"/>
        <w:jc w:val="both"/>
        <w:rPr>
          <w:rFonts w:eastAsiaTheme="minorHAnsi"/>
          <w:szCs w:val="24"/>
          <w:lang w:val="id-ID"/>
        </w:rPr>
      </w:pPr>
      <w:r>
        <w:rPr>
          <w:szCs w:val="24"/>
          <w:lang w:val="id-ID"/>
        </w:rPr>
        <w:t xml:space="preserve">Dalam penelitian yang dilakukan oleh </w:t>
      </w:r>
      <w:r>
        <w:rPr>
          <w:szCs w:val="24"/>
        </w:rPr>
        <w:t>Sulung (2017</w:t>
      </w:r>
      <w:r w:rsidR="00FD4FAE">
        <w:rPr>
          <w:szCs w:val="24"/>
        </w:rPr>
        <w:t>) yang berjudul</w:t>
      </w:r>
      <w:r w:rsidR="00FD4FAE">
        <w:rPr>
          <w:szCs w:val="24"/>
          <w:lang w:val="id-ID"/>
        </w:rPr>
        <w:t xml:space="preserve"> </w:t>
      </w:r>
      <w:r>
        <w:rPr>
          <w:szCs w:val="24"/>
        </w:rPr>
        <w:t>“Teknik Relaksasi Genggam Jari Terhadap Intensitas Nyeri Pada Pasien Post Operasi Appendiktomi”</w:t>
      </w:r>
      <w:r w:rsidR="007867E3">
        <w:rPr>
          <w:szCs w:val="24"/>
          <w:lang w:val="id-ID"/>
        </w:rPr>
        <w:t xml:space="preserve"> yang dilakukan pada tanggal 17 Februari sampai 1 Mei 201</w:t>
      </w:r>
      <w:r w:rsidR="00052CE6">
        <w:rPr>
          <w:szCs w:val="24"/>
          <w:lang w:val="id-ID"/>
        </w:rPr>
        <w:t>7</w:t>
      </w:r>
      <w:r w:rsidR="007867E3">
        <w:rPr>
          <w:szCs w:val="24"/>
          <w:lang w:val="id-ID"/>
        </w:rPr>
        <w:t xml:space="preserve">, </w:t>
      </w:r>
      <w:r>
        <w:rPr>
          <w:szCs w:val="24"/>
          <w:lang w:val="id-ID"/>
        </w:rPr>
        <w:t xml:space="preserve"> </w:t>
      </w:r>
      <w:r w:rsidR="00FD4FAE">
        <w:rPr>
          <w:szCs w:val="24"/>
          <w:lang w:val="id-ID"/>
        </w:rPr>
        <w:t xml:space="preserve">menunjukan bahwa relaksasi genggam jari berpengaruh dalam </w:t>
      </w:r>
      <w:r w:rsidR="00FD4FAE" w:rsidRPr="000564F6">
        <w:rPr>
          <w:szCs w:val="24"/>
          <w:lang w:val="id-ID"/>
        </w:rPr>
        <w:t xml:space="preserve">pengurangan rasa nyeri insisi post operasi appendiktomi.dengan nilai signifikan </w:t>
      </w:r>
      <w:r w:rsidR="00FD4FAE" w:rsidRPr="000564F6">
        <w:rPr>
          <w:rFonts w:eastAsiaTheme="minorHAnsi"/>
          <w:szCs w:val="24"/>
          <w:lang w:val="id-ID"/>
        </w:rPr>
        <w:t>α=0,005.</w:t>
      </w:r>
      <w:r w:rsidR="007867E3" w:rsidRPr="000564F6">
        <w:rPr>
          <w:rFonts w:eastAsiaTheme="minorHAnsi"/>
          <w:szCs w:val="24"/>
          <w:lang w:val="id-ID"/>
        </w:rPr>
        <w:t xml:space="preserve"> Penelitian yang menggunakan design Quasy Experiment Purposive sampling, dengan rancangan One Group Pre-test Post-test ini menunjukan rata-rata sebelum dilakukan teknik relaksasi genggam jari</w:t>
      </w:r>
      <w:r w:rsidR="0078453F" w:rsidRPr="000564F6">
        <w:rPr>
          <w:rFonts w:eastAsiaTheme="minorHAnsi"/>
          <w:szCs w:val="24"/>
          <w:lang w:val="id-ID"/>
        </w:rPr>
        <w:t xml:space="preserve"> adalah 4,80 dan hasil rata-rata sesudah dilakukan </w:t>
      </w:r>
      <w:r w:rsidR="00052CE6" w:rsidRPr="000564F6">
        <w:rPr>
          <w:rFonts w:eastAsiaTheme="minorHAnsi"/>
          <w:szCs w:val="24"/>
          <w:lang w:val="id-ID"/>
        </w:rPr>
        <w:t>teknik relaksasi genggam jari adalah 3,87</w:t>
      </w:r>
      <w:r w:rsidR="00EB00A9">
        <w:rPr>
          <w:rFonts w:eastAsiaTheme="minorHAnsi"/>
          <w:szCs w:val="24"/>
          <w:lang w:val="id-ID"/>
        </w:rPr>
        <w:t>.</w:t>
      </w:r>
    </w:p>
    <w:p w:rsidR="0011615E" w:rsidRDefault="0011615E" w:rsidP="00CA3493">
      <w:pPr>
        <w:spacing w:before="240" w:line="480" w:lineRule="auto"/>
        <w:jc w:val="both"/>
        <w:rPr>
          <w:b/>
          <w:szCs w:val="24"/>
          <w:lang w:val="id-ID"/>
        </w:rPr>
      </w:pPr>
    </w:p>
    <w:p w:rsidR="0011615E" w:rsidRDefault="0011615E" w:rsidP="0042179E">
      <w:pPr>
        <w:autoSpaceDE w:val="0"/>
        <w:autoSpaceDN w:val="0"/>
        <w:adjustRightInd w:val="0"/>
        <w:jc w:val="both"/>
        <w:rPr>
          <w:color w:val="000000"/>
        </w:rPr>
      </w:pPr>
    </w:p>
    <w:p w:rsidR="0011615E" w:rsidRDefault="0011615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E951DB" w:rsidRDefault="00E951DB"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42179E" w:rsidRDefault="0042179E" w:rsidP="0011615E">
      <w:pPr>
        <w:autoSpaceDE w:val="0"/>
        <w:autoSpaceDN w:val="0"/>
        <w:adjustRightInd w:val="0"/>
        <w:jc w:val="both"/>
        <w:rPr>
          <w:i/>
          <w:iCs/>
          <w:color w:val="000000"/>
        </w:rPr>
      </w:pPr>
    </w:p>
    <w:p w:rsidR="0011615E" w:rsidRPr="004645A2" w:rsidRDefault="0011615E" w:rsidP="0011615E">
      <w:pPr>
        <w:autoSpaceDE w:val="0"/>
        <w:autoSpaceDN w:val="0"/>
        <w:adjustRightInd w:val="0"/>
        <w:spacing w:line="360" w:lineRule="auto"/>
        <w:ind w:firstLine="720"/>
        <w:jc w:val="both"/>
        <w:rPr>
          <w:iCs/>
          <w:color w:val="000000"/>
          <w:lang w:val="id-ID"/>
        </w:rPr>
      </w:pPr>
      <w:r>
        <w:rPr>
          <w:iCs/>
          <w:color w:val="000000"/>
        </w:rPr>
        <w:lastRenderedPageBreak/>
        <w:t>Berdasarkan kerangka konsep menurut Jitowiyono (2012:93) indikisi tindakan laparotomy diantaranya adalah trauma abdomen, ruptur hepar, peritonitis</w:t>
      </w:r>
      <w:proofErr w:type="gramStart"/>
      <w:r>
        <w:rPr>
          <w:iCs/>
          <w:color w:val="000000"/>
        </w:rPr>
        <w:t>,perdarahan</w:t>
      </w:r>
      <w:proofErr w:type="gramEnd"/>
      <w:r>
        <w:rPr>
          <w:iCs/>
          <w:color w:val="000000"/>
        </w:rPr>
        <w:t xml:space="preserve"> saluran pecernaan, sumbatan pada usus halus atau usus besar dan masa pada abdomen. Adanya tindakan pembedahan laparotomy mengikabtkan kerusakan jaringan </w:t>
      </w:r>
      <w:r>
        <w:rPr>
          <w:i/>
          <w:iCs/>
          <w:color w:val="000000"/>
        </w:rPr>
        <w:t xml:space="preserve">pasca </w:t>
      </w:r>
      <w:r>
        <w:rPr>
          <w:iCs/>
          <w:color w:val="000000"/>
        </w:rPr>
        <w:t xml:space="preserve">pembedahan yang </w:t>
      </w:r>
      <w:proofErr w:type="gramStart"/>
      <w:r>
        <w:rPr>
          <w:iCs/>
          <w:color w:val="000000"/>
        </w:rPr>
        <w:t>akan</w:t>
      </w:r>
      <w:proofErr w:type="gramEnd"/>
      <w:r>
        <w:rPr>
          <w:iCs/>
          <w:color w:val="000000"/>
        </w:rPr>
        <w:t xml:space="preserve"> menghasilkan nyeri. Nyeri dipengaruhi oleh beberapa faktor diantaranya; </w:t>
      </w:r>
      <w:proofErr w:type="gramStart"/>
      <w:r>
        <w:rPr>
          <w:iCs/>
          <w:color w:val="000000"/>
        </w:rPr>
        <w:t>usia</w:t>
      </w:r>
      <w:proofErr w:type="gramEnd"/>
      <w:r>
        <w:rPr>
          <w:iCs/>
          <w:color w:val="000000"/>
        </w:rPr>
        <w:t xml:space="preserve">, jenis kelamin, kebudayaan, ansietas, pengalaman sebelumnya, dukungan sosial dan keluarga (Potter &amp; Perry, 2006:1511). Strategi penatalaksaanan nyeri menurut Brunner &amp; Suddarth, (2002:232) ada dua yaitu secara farmakologi dan non-farmakologi. Untuk penatalaksanaan nyeri farmakologi melalui pemberian; analgesic, steroid, NSAID dan opoid. Sedangkan penatalaksanaan nyeri non-farmakologi diantaranya; stimulasi dan </w:t>
      </w:r>
      <w:r>
        <w:rPr>
          <w:i/>
          <w:iCs/>
          <w:color w:val="000000"/>
        </w:rPr>
        <w:t xml:space="preserve">massase </w:t>
      </w:r>
      <w:r>
        <w:rPr>
          <w:iCs/>
          <w:color w:val="000000"/>
        </w:rPr>
        <w:t xml:space="preserve">kutaneus, terapi es dan panas, stimulasi saraf elektris transkutan, distraksi, relaksasi, </w:t>
      </w:r>
      <w:r>
        <w:rPr>
          <w:i/>
          <w:iCs/>
          <w:color w:val="000000"/>
        </w:rPr>
        <w:t xml:space="preserve">guided imagery </w:t>
      </w:r>
      <w:r>
        <w:rPr>
          <w:iCs/>
          <w:color w:val="000000"/>
        </w:rPr>
        <w:t xml:space="preserve">dan hipnosis. Dalam penelitian ini peneliti tertarik untuk memilih relaksasi Benson, relaksasi genggam jari dan </w:t>
      </w:r>
      <w:r>
        <w:rPr>
          <w:i/>
          <w:iCs/>
          <w:color w:val="000000"/>
        </w:rPr>
        <w:t xml:space="preserve">guided imagery </w:t>
      </w:r>
      <w:r>
        <w:rPr>
          <w:iCs/>
          <w:color w:val="000000"/>
        </w:rPr>
        <w:t xml:space="preserve">sebagai salah satu itervensi yang </w:t>
      </w:r>
      <w:proofErr w:type="gramStart"/>
      <w:r>
        <w:rPr>
          <w:iCs/>
          <w:color w:val="000000"/>
        </w:rPr>
        <w:t>digunakan  penelitian</w:t>
      </w:r>
      <w:proofErr w:type="gramEnd"/>
      <w:r>
        <w:rPr>
          <w:iCs/>
          <w:color w:val="000000"/>
        </w:rPr>
        <w:t xml:space="preserve"> terhadap  keefektifitasanya terhadap penurunan nyeri</w:t>
      </w:r>
      <w:r w:rsidR="004645A2">
        <w:rPr>
          <w:iCs/>
          <w:color w:val="000000"/>
          <w:lang w:val="id-ID"/>
        </w:rPr>
        <w:t>.</w:t>
      </w:r>
    </w:p>
    <w:p w:rsidR="0011615E" w:rsidRDefault="0011615E" w:rsidP="00CA3493">
      <w:pPr>
        <w:spacing w:before="240" w:line="480" w:lineRule="auto"/>
        <w:jc w:val="both"/>
        <w:rPr>
          <w:b/>
          <w:szCs w:val="24"/>
          <w:lang w:val="id-ID"/>
        </w:rPr>
      </w:pPr>
    </w:p>
    <w:p w:rsidR="0011615E" w:rsidRDefault="0011615E" w:rsidP="00CA3493">
      <w:pPr>
        <w:spacing w:before="240" w:line="480" w:lineRule="auto"/>
        <w:jc w:val="both"/>
        <w:rPr>
          <w:b/>
          <w:szCs w:val="24"/>
          <w:lang w:val="id-ID"/>
        </w:rPr>
      </w:pPr>
    </w:p>
    <w:p w:rsidR="001C74D3" w:rsidRDefault="001C74D3" w:rsidP="00CA3493">
      <w:pPr>
        <w:spacing w:before="240" w:line="480" w:lineRule="auto"/>
        <w:jc w:val="both"/>
        <w:rPr>
          <w:b/>
          <w:szCs w:val="24"/>
          <w:lang w:val="id-ID"/>
        </w:rPr>
      </w:pPr>
    </w:p>
    <w:p w:rsidR="001C74D3" w:rsidRDefault="001C74D3" w:rsidP="00CA3493">
      <w:pPr>
        <w:spacing w:before="240" w:line="480" w:lineRule="auto"/>
        <w:jc w:val="both"/>
        <w:rPr>
          <w:b/>
          <w:szCs w:val="24"/>
          <w:lang w:val="id-ID"/>
        </w:rPr>
      </w:pPr>
    </w:p>
    <w:p w:rsidR="0011615E" w:rsidRDefault="0011615E" w:rsidP="00CA3493">
      <w:pPr>
        <w:spacing w:before="240" w:line="480" w:lineRule="auto"/>
        <w:jc w:val="both"/>
        <w:rPr>
          <w:b/>
          <w:szCs w:val="24"/>
          <w:lang w:val="id-ID"/>
        </w:rPr>
      </w:pPr>
    </w:p>
    <w:p w:rsidR="0011615E" w:rsidRDefault="0011615E" w:rsidP="00CA3493">
      <w:pPr>
        <w:spacing w:before="240" w:line="480" w:lineRule="auto"/>
        <w:jc w:val="both"/>
        <w:rPr>
          <w:b/>
          <w:szCs w:val="24"/>
          <w:lang w:val="id-ID"/>
        </w:rPr>
      </w:pPr>
    </w:p>
    <w:p w:rsidR="0011615E" w:rsidRDefault="0011615E" w:rsidP="00CA3493">
      <w:pPr>
        <w:spacing w:before="240" w:line="480" w:lineRule="auto"/>
        <w:jc w:val="both"/>
        <w:rPr>
          <w:b/>
          <w:szCs w:val="24"/>
          <w:lang w:val="id-ID"/>
        </w:rPr>
      </w:pPr>
    </w:p>
    <w:p w:rsidR="0011615E" w:rsidRPr="00CA3493" w:rsidRDefault="0011615E" w:rsidP="00CA3493">
      <w:pPr>
        <w:spacing w:before="240" w:line="480" w:lineRule="auto"/>
        <w:jc w:val="both"/>
        <w:rPr>
          <w:b/>
          <w:szCs w:val="24"/>
          <w:lang w:val="id-ID"/>
        </w:rPr>
      </w:pPr>
    </w:p>
    <w:p w:rsidR="00FC08F2" w:rsidRPr="000A7B9B" w:rsidRDefault="0011615E" w:rsidP="0011615E">
      <w:pPr>
        <w:pStyle w:val="ListParagraph"/>
        <w:numPr>
          <w:ilvl w:val="1"/>
          <w:numId w:val="37"/>
        </w:numPr>
        <w:spacing w:before="240" w:line="480" w:lineRule="auto"/>
        <w:jc w:val="both"/>
        <w:rPr>
          <w:b/>
          <w:szCs w:val="24"/>
          <w:lang w:val="id-ID"/>
        </w:rPr>
      </w:pPr>
      <w:r>
        <w:rPr>
          <w:b/>
          <w:szCs w:val="24"/>
          <w:lang w:val="id-ID"/>
        </w:rPr>
        <w:lastRenderedPageBreak/>
        <w:t xml:space="preserve">  </w:t>
      </w:r>
      <w:r w:rsidR="00FC08F2">
        <w:rPr>
          <w:b/>
          <w:szCs w:val="24"/>
          <w:lang w:val="id-ID"/>
        </w:rPr>
        <w:t>Hipotesis Penelitian</w:t>
      </w:r>
    </w:p>
    <w:p w:rsidR="00181887" w:rsidRPr="00503F8C" w:rsidRDefault="007A62B3" w:rsidP="0068470C">
      <w:pPr>
        <w:pStyle w:val="ListParagraph"/>
        <w:spacing w:before="240" w:line="480" w:lineRule="auto"/>
        <w:ind w:left="752"/>
        <w:jc w:val="both"/>
        <w:rPr>
          <w:szCs w:val="24"/>
        </w:rPr>
      </w:pPr>
      <w:r w:rsidRPr="00503F8C">
        <w:rPr>
          <w:szCs w:val="24"/>
        </w:rPr>
        <w:t>Berdasarkan kerangka konsep, didapat hipotesis dalam penelitian ini adalah sebagai berikut:</w:t>
      </w:r>
    </w:p>
    <w:p w:rsidR="007A7160" w:rsidRDefault="007A7160" w:rsidP="0029259F">
      <w:pPr>
        <w:pStyle w:val="ListParagraph"/>
        <w:numPr>
          <w:ilvl w:val="0"/>
          <w:numId w:val="31"/>
        </w:numPr>
        <w:spacing w:line="480" w:lineRule="auto"/>
        <w:jc w:val="both"/>
        <w:rPr>
          <w:szCs w:val="24"/>
          <w:lang w:val="id-ID"/>
        </w:rPr>
      </w:pPr>
      <w:r>
        <w:rPr>
          <w:szCs w:val="24"/>
          <w:lang w:val="id-ID"/>
        </w:rPr>
        <w:t xml:space="preserve">Ada perbedaan efektifitas penurunan intensitas nyeri antara </w:t>
      </w:r>
      <w:r>
        <w:rPr>
          <w:i/>
          <w:szCs w:val="24"/>
          <w:lang w:val="id-ID"/>
        </w:rPr>
        <w:t xml:space="preserve">guided imagery, </w:t>
      </w:r>
      <w:r>
        <w:rPr>
          <w:szCs w:val="24"/>
          <w:lang w:val="id-ID"/>
        </w:rPr>
        <w:t xml:space="preserve">relaksasi Benson, dan relaksasi genggam jari pada pasien </w:t>
      </w:r>
      <w:r>
        <w:rPr>
          <w:i/>
          <w:szCs w:val="24"/>
          <w:lang w:val="id-ID"/>
        </w:rPr>
        <w:t xml:space="preserve">post </w:t>
      </w:r>
      <w:r>
        <w:rPr>
          <w:szCs w:val="24"/>
          <w:lang w:val="id-ID"/>
        </w:rPr>
        <w:t xml:space="preserve">operasi </w:t>
      </w:r>
      <w:r>
        <w:rPr>
          <w:i/>
          <w:szCs w:val="24"/>
          <w:lang w:val="id-ID"/>
        </w:rPr>
        <w:t xml:space="preserve">laparaotomy </w:t>
      </w:r>
      <w:r>
        <w:rPr>
          <w:szCs w:val="24"/>
          <w:lang w:val="id-ID"/>
        </w:rPr>
        <w:t>di RSUD Ngudi Waluyo Wlingi.</w:t>
      </w:r>
    </w:p>
    <w:p w:rsidR="007A62B3" w:rsidRPr="000229B3" w:rsidRDefault="007A62B3" w:rsidP="000229B3">
      <w:pPr>
        <w:spacing w:line="480" w:lineRule="auto"/>
        <w:jc w:val="both"/>
        <w:rPr>
          <w:szCs w:val="24"/>
          <w:lang w:val="id-ID"/>
        </w:rPr>
      </w:pPr>
      <w:bookmarkStart w:id="20" w:name="_GoBack"/>
      <w:bookmarkEnd w:id="20"/>
    </w:p>
    <w:sectPr w:rsidR="007A62B3" w:rsidRPr="000229B3" w:rsidSect="00A15FF3">
      <w:headerReference w:type="even" r:id="rId21"/>
      <w:headerReference w:type="default" r:id="rId22"/>
      <w:footerReference w:type="default" r:id="rId23"/>
      <w:headerReference w:type="first" r:id="rId24"/>
      <w:footerReference w:type="first" r:id="rId25"/>
      <w:pgSz w:w="11906" w:h="16838" w:code="9"/>
      <w:pgMar w:top="1701" w:right="1701" w:bottom="1701" w:left="2268"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07F" w:rsidRDefault="006D707F" w:rsidP="00D40FF6">
      <w:r>
        <w:separator/>
      </w:r>
    </w:p>
  </w:endnote>
  <w:endnote w:type="continuationSeparator" w:id="0">
    <w:p w:rsidR="006D707F" w:rsidRDefault="006D707F" w:rsidP="00D4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A16" w:rsidRDefault="00644A16" w:rsidP="005A3719">
    <w:pPr>
      <w:pStyle w:val="Footer"/>
      <w:tabs>
        <w:tab w:val="clear" w:pos="4513"/>
        <w:tab w:val="clear" w:pos="9026"/>
        <w:tab w:val="left" w:pos="529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12725"/>
      <w:docPartObj>
        <w:docPartGallery w:val="Page Numbers (Bottom of Page)"/>
        <w:docPartUnique/>
      </w:docPartObj>
    </w:sdtPr>
    <w:sdtEndPr>
      <w:rPr>
        <w:noProof/>
      </w:rPr>
    </w:sdtEndPr>
    <w:sdtContent>
      <w:p w:rsidR="00644A16" w:rsidRDefault="00644A16">
        <w:pPr>
          <w:pStyle w:val="Footer"/>
          <w:jc w:val="center"/>
        </w:pPr>
        <w:r>
          <w:rPr>
            <w:lang w:val="id-ID"/>
          </w:rPr>
          <w:t>8</w:t>
        </w:r>
      </w:p>
    </w:sdtContent>
  </w:sdt>
  <w:p w:rsidR="00644A16" w:rsidRDefault="00644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07F" w:rsidRDefault="006D707F" w:rsidP="00D40FF6">
      <w:r>
        <w:separator/>
      </w:r>
    </w:p>
  </w:footnote>
  <w:footnote w:type="continuationSeparator" w:id="0">
    <w:p w:rsidR="006D707F" w:rsidRDefault="006D707F" w:rsidP="00D40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A16" w:rsidRPr="00D40FF6" w:rsidRDefault="00644A16">
    <w:pPr>
      <w:pStyle w:val="Header"/>
      <w:rPr>
        <w:lang w:val="id-ID"/>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176952"/>
      <w:docPartObj>
        <w:docPartGallery w:val="Page Numbers (Top of Page)"/>
        <w:docPartUnique/>
      </w:docPartObj>
    </w:sdtPr>
    <w:sdtEndPr>
      <w:rPr>
        <w:noProof/>
      </w:rPr>
    </w:sdtEndPr>
    <w:sdtContent>
      <w:p w:rsidR="00644A16" w:rsidRDefault="00644A16">
        <w:pPr>
          <w:pStyle w:val="Header"/>
          <w:jc w:val="right"/>
        </w:pPr>
        <w:r>
          <w:fldChar w:fldCharType="begin"/>
        </w:r>
        <w:r>
          <w:instrText xml:space="preserve"> PAGE   \* MERGEFORMAT </w:instrText>
        </w:r>
        <w:r>
          <w:fldChar w:fldCharType="separate"/>
        </w:r>
        <w:r w:rsidR="00B7105F">
          <w:rPr>
            <w:noProof/>
          </w:rPr>
          <w:t>52</w:t>
        </w:r>
        <w:r>
          <w:rPr>
            <w:noProof/>
          </w:rPr>
          <w:fldChar w:fldCharType="end"/>
        </w:r>
      </w:p>
    </w:sdtContent>
  </w:sdt>
  <w:p w:rsidR="00644A16" w:rsidRDefault="00644A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A16" w:rsidRPr="00D40FF6" w:rsidRDefault="00644A16" w:rsidP="00D40FF6">
    <w:pPr>
      <w:pStyle w:val="Header"/>
      <w:rPr>
        <w:lang w:val="id-ID"/>
      </w:rPr>
    </w:pPr>
    <w:r>
      <w:tab/>
    </w:r>
    <w:r>
      <w:tab/>
    </w:r>
  </w:p>
  <w:p w:rsidR="00644A16" w:rsidRDefault="00644A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381C"/>
    <w:multiLevelType w:val="hybridMultilevel"/>
    <w:tmpl w:val="AB58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22C9E"/>
    <w:multiLevelType w:val="hybridMultilevel"/>
    <w:tmpl w:val="71C278D4"/>
    <w:lvl w:ilvl="0" w:tplc="252C8186">
      <w:start w:val="1"/>
      <w:numFmt w:val="lowerLetter"/>
      <w:lvlText w:val="%1)"/>
      <w:lvlJc w:val="left"/>
      <w:pPr>
        <w:ind w:left="1930" w:hanging="360"/>
      </w:pPr>
      <w:rPr>
        <w:rFonts w:hint="default"/>
      </w:rPr>
    </w:lvl>
    <w:lvl w:ilvl="1" w:tplc="04210019" w:tentative="1">
      <w:start w:val="1"/>
      <w:numFmt w:val="lowerLetter"/>
      <w:lvlText w:val="%2."/>
      <w:lvlJc w:val="left"/>
      <w:pPr>
        <w:ind w:left="2650" w:hanging="360"/>
      </w:pPr>
    </w:lvl>
    <w:lvl w:ilvl="2" w:tplc="0421001B" w:tentative="1">
      <w:start w:val="1"/>
      <w:numFmt w:val="lowerRoman"/>
      <w:lvlText w:val="%3."/>
      <w:lvlJc w:val="right"/>
      <w:pPr>
        <w:ind w:left="3370" w:hanging="180"/>
      </w:pPr>
    </w:lvl>
    <w:lvl w:ilvl="3" w:tplc="0421000F" w:tentative="1">
      <w:start w:val="1"/>
      <w:numFmt w:val="decimal"/>
      <w:lvlText w:val="%4."/>
      <w:lvlJc w:val="left"/>
      <w:pPr>
        <w:ind w:left="4090" w:hanging="360"/>
      </w:pPr>
    </w:lvl>
    <w:lvl w:ilvl="4" w:tplc="04210019" w:tentative="1">
      <w:start w:val="1"/>
      <w:numFmt w:val="lowerLetter"/>
      <w:lvlText w:val="%5."/>
      <w:lvlJc w:val="left"/>
      <w:pPr>
        <w:ind w:left="4810" w:hanging="360"/>
      </w:pPr>
    </w:lvl>
    <w:lvl w:ilvl="5" w:tplc="0421001B" w:tentative="1">
      <w:start w:val="1"/>
      <w:numFmt w:val="lowerRoman"/>
      <w:lvlText w:val="%6."/>
      <w:lvlJc w:val="right"/>
      <w:pPr>
        <w:ind w:left="5530" w:hanging="180"/>
      </w:pPr>
    </w:lvl>
    <w:lvl w:ilvl="6" w:tplc="0421000F" w:tentative="1">
      <w:start w:val="1"/>
      <w:numFmt w:val="decimal"/>
      <w:lvlText w:val="%7."/>
      <w:lvlJc w:val="left"/>
      <w:pPr>
        <w:ind w:left="6250" w:hanging="360"/>
      </w:pPr>
    </w:lvl>
    <w:lvl w:ilvl="7" w:tplc="04210019" w:tentative="1">
      <w:start w:val="1"/>
      <w:numFmt w:val="lowerLetter"/>
      <w:lvlText w:val="%8."/>
      <w:lvlJc w:val="left"/>
      <w:pPr>
        <w:ind w:left="6970" w:hanging="360"/>
      </w:pPr>
    </w:lvl>
    <w:lvl w:ilvl="8" w:tplc="0421001B" w:tentative="1">
      <w:start w:val="1"/>
      <w:numFmt w:val="lowerRoman"/>
      <w:lvlText w:val="%9."/>
      <w:lvlJc w:val="right"/>
      <w:pPr>
        <w:ind w:left="7690" w:hanging="180"/>
      </w:pPr>
    </w:lvl>
  </w:abstractNum>
  <w:abstractNum w:abstractNumId="2">
    <w:nsid w:val="0D297D5B"/>
    <w:multiLevelType w:val="hybridMultilevel"/>
    <w:tmpl w:val="B03683CA"/>
    <w:lvl w:ilvl="0" w:tplc="072C6810">
      <w:start w:val="1"/>
      <w:numFmt w:val="decimal"/>
      <w:lvlText w:val="%1."/>
      <w:lvlJc w:val="left"/>
      <w:pPr>
        <w:ind w:left="1504" w:hanging="360"/>
      </w:pPr>
      <w:rPr>
        <w:rFonts w:hint="default"/>
      </w:rPr>
    </w:lvl>
    <w:lvl w:ilvl="1" w:tplc="04210019" w:tentative="1">
      <w:start w:val="1"/>
      <w:numFmt w:val="lowerLetter"/>
      <w:lvlText w:val="%2."/>
      <w:lvlJc w:val="left"/>
      <w:pPr>
        <w:ind w:left="2224" w:hanging="360"/>
      </w:pPr>
    </w:lvl>
    <w:lvl w:ilvl="2" w:tplc="0421001B" w:tentative="1">
      <w:start w:val="1"/>
      <w:numFmt w:val="lowerRoman"/>
      <w:lvlText w:val="%3."/>
      <w:lvlJc w:val="right"/>
      <w:pPr>
        <w:ind w:left="2944" w:hanging="180"/>
      </w:pPr>
    </w:lvl>
    <w:lvl w:ilvl="3" w:tplc="0421000F" w:tentative="1">
      <w:start w:val="1"/>
      <w:numFmt w:val="decimal"/>
      <w:lvlText w:val="%4."/>
      <w:lvlJc w:val="left"/>
      <w:pPr>
        <w:ind w:left="3664" w:hanging="360"/>
      </w:pPr>
    </w:lvl>
    <w:lvl w:ilvl="4" w:tplc="04210019" w:tentative="1">
      <w:start w:val="1"/>
      <w:numFmt w:val="lowerLetter"/>
      <w:lvlText w:val="%5."/>
      <w:lvlJc w:val="left"/>
      <w:pPr>
        <w:ind w:left="4384" w:hanging="360"/>
      </w:pPr>
    </w:lvl>
    <w:lvl w:ilvl="5" w:tplc="0421001B" w:tentative="1">
      <w:start w:val="1"/>
      <w:numFmt w:val="lowerRoman"/>
      <w:lvlText w:val="%6."/>
      <w:lvlJc w:val="right"/>
      <w:pPr>
        <w:ind w:left="5104" w:hanging="180"/>
      </w:pPr>
    </w:lvl>
    <w:lvl w:ilvl="6" w:tplc="0421000F" w:tentative="1">
      <w:start w:val="1"/>
      <w:numFmt w:val="decimal"/>
      <w:lvlText w:val="%7."/>
      <w:lvlJc w:val="left"/>
      <w:pPr>
        <w:ind w:left="5824" w:hanging="360"/>
      </w:pPr>
    </w:lvl>
    <w:lvl w:ilvl="7" w:tplc="04210019" w:tentative="1">
      <w:start w:val="1"/>
      <w:numFmt w:val="lowerLetter"/>
      <w:lvlText w:val="%8."/>
      <w:lvlJc w:val="left"/>
      <w:pPr>
        <w:ind w:left="6544" w:hanging="360"/>
      </w:pPr>
    </w:lvl>
    <w:lvl w:ilvl="8" w:tplc="0421001B" w:tentative="1">
      <w:start w:val="1"/>
      <w:numFmt w:val="lowerRoman"/>
      <w:lvlText w:val="%9."/>
      <w:lvlJc w:val="right"/>
      <w:pPr>
        <w:ind w:left="7264" w:hanging="180"/>
      </w:pPr>
    </w:lvl>
  </w:abstractNum>
  <w:abstractNum w:abstractNumId="3">
    <w:nsid w:val="0D2F0398"/>
    <w:multiLevelType w:val="hybridMultilevel"/>
    <w:tmpl w:val="2890A376"/>
    <w:lvl w:ilvl="0" w:tplc="F3B4FF98">
      <w:start w:val="1"/>
      <w:numFmt w:val="decimal"/>
      <w:lvlText w:val="%1."/>
      <w:lvlJc w:val="left"/>
      <w:pPr>
        <w:ind w:left="1864" w:hanging="360"/>
      </w:pPr>
      <w:rPr>
        <w:rFonts w:ascii="Arial" w:hAnsi="Arial" w:cs="Arial" w:hint="default"/>
        <w:b/>
        <w:sz w:val="22"/>
      </w:rPr>
    </w:lvl>
    <w:lvl w:ilvl="1" w:tplc="04210019" w:tentative="1">
      <w:start w:val="1"/>
      <w:numFmt w:val="lowerLetter"/>
      <w:lvlText w:val="%2."/>
      <w:lvlJc w:val="left"/>
      <w:pPr>
        <w:ind w:left="2584" w:hanging="360"/>
      </w:pPr>
    </w:lvl>
    <w:lvl w:ilvl="2" w:tplc="0421001B" w:tentative="1">
      <w:start w:val="1"/>
      <w:numFmt w:val="lowerRoman"/>
      <w:lvlText w:val="%3."/>
      <w:lvlJc w:val="right"/>
      <w:pPr>
        <w:ind w:left="3304" w:hanging="180"/>
      </w:pPr>
    </w:lvl>
    <w:lvl w:ilvl="3" w:tplc="0421000F" w:tentative="1">
      <w:start w:val="1"/>
      <w:numFmt w:val="decimal"/>
      <w:lvlText w:val="%4."/>
      <w:lvlJc w:val="left"/>
      <w:pPr>
        <w:ind w:left="4024" w:hanging="360"/>
      </w:pPr>
    </w:lvl>
    <w:lvl w:ilvl="4" w:tplc="04210019" w:tentative="1">
      <w:start w:val="1"/>
      <w:numFmt w:val="lowerLetter"/>
      <w:lvlText w:val="%5."/>
      <w:lvlJc w:val="left"/>
      <w:pPr>
        <w:ind w:left="4744" w:hanging="360"/>
      </w:pPr>
    </w:lvl>
    <w:lvl w:ilvl="5" w:tplc="0421001B" w:tentative="1">
      <w:start w:val="1"/>
      <w:numFmt w:val="lowerRoman"/>
      <w:lvlText w:val="%6."/>
      <w:lvlJc w:val="right"/>
      <w:pPr>
        <w:ind w:left="5464" w:hanging="180"/>
      </w:pPr>
    </w:lvl>
    <w:lvl w:ilvl="6" w:tplc="0421000F" w:tentative="1">
      <w:start w:val="1"/>
      <w:numFmt w:val="decimal"/>
      <w:lvlText w:val="%7."/>
      <w:lvlJc w:val="left"/>
      <w:pPr>
        <w:ind w:left="6184" w:hanging="360"/>
      </w:pPr>
    </w:lvl>
    <w:lvl w:ilvl="7" w:tplc="04210019" w:tentative="1">
      <w:start w:val="1"/>
      <w:numFmt w:val="lowerLetter"/>
      <w:lvlText w:val="%8."/>
      <w:lvlJc w:val="left"/>
      <w:pPr>
        <w:ind w:left="6904" w:hanging="360"/>
      </w:pPr>
    </w:lvl>
    <w:lvl w:ilvl="8" w:tplc="0421001B" w:tentative="1">
      <w:start w:val="1"/>
      <w:numFmt w:val="lowerRoman"/>
      <w:lvlText w:val="%9."/>
      <w:lvlJc w:val="right"/>
      <w:pPr>
        <w:ind w:left="7624" w:hanging="180"/>
      </w:pPr>
    </w:lvl>
  </w:abstractNum>
  <w:abstractNum w:abstractNumId="4">
    <w:nsid w:val="10041314"/>
    <w:multiLevelType w:val="hybridMultilevel"/>
    <w:tmpl w:val="3D8ECD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E12733"/>
    <w:multiLevelType w:val="multilevel"/>
    <w:tmpl w:val="9F783B6C"/>
    <w:lvl w:ilvl="0">
      <w:start w:val="1"/>
      <w:numFmt w:val="decimal"/>
      <w:lvlText w:val="%1."/>
      <w:lvlJc w:val="left"/>
      <w:pPr>
        <w:ind w:left="360" w:hanging="360"/>
      </w:pPr>
      <w:rPr>
        <w:rFonts w:hint="default"/>
      </w:rPr>
    </w:lvl>
    <w:lvl w:ilvl="1">
      <w:start w:val="5"/>
      <w:numFmt w:val="decimal"/>
      <w:isLgl/>
      <w:lvlText w:val="%1.%2"/>
      <w:lvlJc w:val="left"/>
      <w:pPr>
        <w:ind w:left="752" w:hanging="540"/>
      </w:pPr>
      <w:rPr>
        <w:rFonts w:hint="default"/>
      </w:rPr>
    </w:lvl>
    <w:lvl w:ilvl="2">
      <w:start w:val="1"/>
      <w:numFmt w:val="decimal"/>
      <w:isLgl/>
      <w:lvlText w:val="%1.%2.%3"/>
      <w:lvlJc w:val="left"/>
      <w:pPr>
        <w:ind w:left="1144"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140"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924" w:hanging="1440"/>
      </w:pPr>
      <w:rPr>
        <w:rFonts w:hint="default"/>
      </w:rPr>
    </w:lvl>
    <w:lvl w:ilvl="8">
      <w:start w:val="1"/>
      <w:numFmt w:val="decimal"/>
      <w:isLgl/>
      <w:lvlText w:val="%1.%2.%3.%4.%5.%6.%7.%8.%9"/>
      <w:lvlJc w:val="left"/>
      <w:pPr>
        <w:ind w:left="3496" w:hanging="1800"/>
      </w:pPr>
      <w:rPr>
        <w:rFonts w:hint="default"/>
      </w:rPr>
    </w:lvl>
  </w:abstractNum>
  <w:abstractNum w:abstractNumId="6">
    <w:nsid w:val="12236B05"/>
    <w:multiLevelType w:val="hybridMultilevel"/>
    <w:tmpl w:val="8116A97A"/>
    <w:lvl w:ilvl="0" w:tplc="41DE3758">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3B2473E"/>
    <w:multiLevelType w:val="hybridMultilevel"/>
    <w:tmpl w:val="B82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E57EF"/>
    <w:multiLevelType w:val="hybridMultilevel"/>
    <w:tmpl w:val="E4309E66"/>
    <w:lvl w:ilvl="0" w:tplc="96A25F06">
      <w:start w:val="5"/>
      <w:numFmt w:val="bullet"/>
      <w:lvlText w:val="-"/>
      <w:lvlJc w:val="left"/>
      <w:pPr>
        <w:ind w:left="76" w:hanging="360"/>
      </w:pPr>
      <w:rPr>
        <w:rFonts w:ascii="Calibri" w:eastAsiaTheme="minorHAnsi" w:hAnsi="Calibri" w:cstheme="minorBidi" w:hint="default"/>
      </w:rPr>
    </w:lvl>
    <w:lvl w:ilvl="1" w:tplc="04210003" w:tentative="1">
      <w:start w:val="1"/>
      <w:numFmt w:val="bullet"/>
      <w:lvlText w:val="o"/>
      <w:lvlJc w:val="left"/>
      <w:pPr>
        <w:ind w:left="796" w:hanging="360"/>
      </w:pPr>
      <w:rPr>
        <w:rFonts w:ascii="Courier New" w:hAnsi="Courier New" w:cs="Courier New" w:hint="default"/>
      </w:rPr>
    </w:lvl>
    <w:lvl w:ilvl="2" w:tplc="04210005" w:tentative="1">
      <w:start w:val="1"/>
      <w:numFmt w:val="bullet"/>
      <w:lvlText w:val=""/>
      <w:lvlJc w:val="left"/>
      <w:pPr>
        <w:ind w:left="1516" w:hanging="360"/>
      </w:pPr>
      <w:rPr>
        <w:rFonts w:ascii="Wingdings" w:hAnsi="Wingdings" w:hint="default"/>
      </w:rPr>
    </w:lvl>
    <w:lvl w:ilvl="3" w:tplc="04210001" w:tentative="1">
      <w:start w:val="1"/>
      <w:numFmt w:val="bullet"/>
      <w:lvlText w:val=""/>
      <w:lvlJc w:val="left"/>
      <w:pPr>
        <w:ind w:left="2236" w:hanging="360"/>
      </w:pPr>
      <w:rPr>
        <w:rFonts w:ascii="Symbol" w:hAnsi="Symbol" w:hint="default"/>
      </w:rPr>
    </w:lvl>
    <w:lvl w:ilvl="4" w:tplc="04210003" w:tentative="1">
      <w:start w:val="1"/>
      <w:numFmt w:val="bullet"/>
      <w:lvlText w:val="o"/>
      <w:lvlJc w:val="left"/>
      <w:pPr>
        <w:ind w:left="2956" w:hanging="360"/>
      </w:pPr>
      <w:rPr>
        <w:rFonts w:ascii="Courier New" w:hAnsi="Courier New" w:cs="Courier New" w:hint="default"/>
      </w:rPr>
    </w:lvl>
    <w:lvl w:ilvl="5" w:tplc="04210005" w:tentative="1">
      <w:start w:val="1"/>
      <w:numFmt w:val="bullet"/>
      <w:lvlText w:val=""/>
      <w:lvlJc w:val="left"/>
      <w:pPr>
        <w:ind w:left="3676" w:hanging="360"/>
      </w:pPr>
      <w:rPr>
        <w:rFonts w:ascii="Wingdings" w:hAnsi="Wingdings" w:hint="default"/>
      </w:rPr>
    </w:lvl>
    <w:lvl w:ilvl="6" w:tplc="04210001" w:tentative="1">
      <w:start w:val="1"/>
      <w:numFmt w:val="bullet"/>
      <w:lvlText w:val=""/>
      <w:lvlJc w:val="left"/>
      <w:pPr>
        <w:ind w:left="4396" w:hanging="360"/>
      </w:pPr>
      <w:rPr>
        <w:rFonts w:ascii="Symbol" w:hAnsi="Symbol" w:hint="default"/>
      </w:rPr>
    </w:lvl>
    <w:lvl w:ilvl="7" w:tplc="04210003" w:tentative="1">
      <w:start w:val="1"/>
      <w:numFmt w:val="bullet"/>
      <w:lvlText w:val="o"/>
      <w:lvlJc w:val="left"/>
      <w:pPr>
        <w:ind w:left="5116" w:hanging="360"/>
      </w:pPr>
      <w:rPr>
        <w:rFonts w:ascii="Courier New" w:hAnsi="Courier New" w:cs="Courier New" w:hint="default"/>
      </w:rPr>
    </w:lvl>
    <w:lvl w:ilvl="8" w:tplc="04210005" w:tentative="1">
      <w:start w:val="1"/>
      <w:numFmt w:val="bullet"/>
      <w:lvlText w:val=""/>
      <w:lvlJc w:val="left"/>
      <w:pPr>
        <w:ind w:left="5836" w:hanging="360"/>
      </w:pPr>
      <w:rPr>
        <w:rFonts w:ascii="Wingdings" w:hAnsi="Wingdings" w:hint="default"/>
      </w:rPr>
    </w:lvl>
  </w:abstractNum>
  <w:abstractNum w:abstractNumId="9">
    <w:nsid w:val="15842EC5"/>
    <w:multiLevelType w:val="hybridMultilevel"/>
    <w:tmpl w:val="EB1E9DFE"/>
    <w:lvl w:ilvl="0" w:tplc="F892A63C">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67E0E92"/>
    <w:multiLevelType w:val="multilevel"/>
    <w:tmpl w:val="A3301402"/>
    <w:lvl w:ilvl="0">
      <w:start w:val="1"/>
      <w:numFmt w:val="decimal"/>
      <w:lvlText w:val="%1."/>
      <w:lvlJc w:val="left"/>
      <w:pPr>
        <w:ind w:left="360" w:hanging="360"/>
      </w:p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32D39EB"/>
    <w:multiLevelType w:val="hybridMultilevel"/>
    <w:tmpl w:val="9920EBE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02075E"/>
    <w:multiLevelType w:val="hybridMultilevel"/>
    <w:tmpl w:val="4E26829A"/>
    <w:lvl w:ilvl="0" w:tplc="0421000F">
      <w:start w:val="1"/>
      <w:numFmt w:val="decimal"/>
      <w:lvlText w:val="%1."/>
      <w:lvlJc w:val="left"/>
      <w:pPr>
        <w:ind w:left="3072" w:hanging="360"/>
      </w:pPr>
      <w:rPr>
        <w:rFonts w:hint="default"/>
      </w:rPr>
    </w:lvl>
    <w:lvl w:ilvl="1" w:tplc="04210019">
      <w:start w:val="1"/>
      <w:numFmt w:val="lowerLetter"/>
      <w:lvlText w:val="%2."/>
      <w:lvlJc w:val="left"/>
      <w:pPr>
        <w:ind w:left="3792" w:hanging="360"/>
      </w:pPr>
    </w:lvl>
    <w:lvl w:ilvl="2" w:tplc="0421001B" w:tentative="1">
      <w:start w:val="1"/>
      <w:numFmt w:val="lowerRoman"/>
      <w:lvlText w:val="%3."/>
      <w:lvlJc w:val="right"/>
      <w:pPr>
        <w:ind w:left="4512" w:hanging="180"/>
      </w:pPr>
    </w:lvl>
    <w:lvl w:ilvl="3" w:tplc="0421000F" w:tentative="1">
      <w:start w:val="1"/>
      <w:numFmt w:val="decimal"/>
      <w:lvlText w:val="%4."/>
      <w:lvlJc w:val="left"/>
      <w:pPr>
        <w:ind w:left="5232" w:hanging="360"/>
      </w:pPr>
    </w:lvl>
    <w:lvl w:ilvl="4" w:tplc="04210019" w:tentative="1">
      <w:start w:val="1"/>
      <w:numFmt w:val="lowerLetter"/>
      <w:lvlText w:val="%5."/>
      <w:lvlJc w:val="left"/>
      <w:pPr>
        <w:ind w:left="5952" w:hanging="360"/>
      </w:pPr>
    </w:lvl>
    <w:lvl w:ilvl="5" w:tplc="0421001B" w:tentative="1">
      <w:start w:val="1"/>
      <w:numFmt w:val="lowerRoman"/>
      <w:lvlText w:val="%6."/>
      <w:lvlJc w:val="right"/>
      <w:pPr>
        <w:ind w:left="6672" w:hanging="180"/>
      </w:pPr>
    </w:lvl>
    <w:lvl w:ilvl="6" w:tplc="0421000F" w:tentative="1">
      <w:start w:val="1"/>
      <w:numFmt w:val="decimal"/>
      <w:lvlText w:val="%7."/>
      <w:lvlJc w:val="left"/>
      <w:pPr>
        <w:ind w:left="7392" w:hanging="360"/>
      </w:pPr>
    </w:lvl>
    <w:lvl w:ilvl="7" w:tplc="04210019" w:tentative="1">
      <w:start w:val="1"/>
      <w:numFmt w:val="lowerLetter"/>
      <w:lvlText w:val="%8."/>
      <w:lvlJc w:val="left"/>
      <w:pPr>
        <w:ind w:left="8112" w:hanging="360"/>
      </w:pPr>
    </w:lvl>
    <w:lvl w:ilvl="8" w:tplc="0421001B" w:tentative="1">
      <w:start w:val="1"/>
      <w:numFmt w:val="lowerRoman"/>
      <w:lvlText w:val="%9."/>
      <w:lvlJc w:val="right"/>
      <w:pPr>
        <w:ind w:left="8832" w:hanging="180"/>
      </w:pPr>
    </w:lvl>
  </w:abstractNum>
  <w:abstractNum w:abstractNumId="13">
    <w:nsid w:val="2E731B01"/>
    <w:multiLevelType w:val="hybridMultilevel"/>
    <w:tmpl w:val="13C847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A13E65"/>
    <w:multiLevelType w:val="hybridMultilevel"/>
    <w:tmpl w:val="BDA8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658ED"/>
    <w:multiLevelType w:val="hybridMultilevel"/>
    <w:tmpl w:val="F1CCC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245B5"/>
    <w:multiLevelType w:val="hybridMultilevel"/>
    <w:tmpl w:val="832C9D1E"/>
    <w:lvl w:ilvl="0" w:tplc="7D20DB9C">
      <w:numFmt w:val="bullet"/>
      <w:lvlText w:val="-"/>
      <w:lvlJc w:val="left"/>
      <w:pPr>
        <w:ind w:left="1080" w:hanging="360"/>
      </w:pPr>
      <w:rPr>
        <w:rFonts w:ascii="Calibri" w:eastAsiaTheme="minorHAnsi" w:hAnsi="Calibri" w:cstheme="minorBid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370A3E22"/>
    <w:multiLevelType w:val="hybridMultilevel"/>
    <w:tmpl w:val="B5504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4B7DC4"/>
    <w:multiLevelType w:val="multilevel"/>
    <w:tmpl w:val="FA5AFBC2"/>
    <w:lvl w:ilvl="0">
      <w:start w:val="1"/>
      <w:numFmt w:val="decimal"/>
      <w:lvlText w:val="%1."/>
      <w:lvlJc w:val="left"/>
      <w:pPr>
        <w:ind w:left="360" w:hanging="360"/>
      </w:pPr>
      <w:rPr>
        <w:rFonts w:hint="default"/>
      </w:rPr>
    </w:lvl>
    <w:lvl w:ilvl="1">
      <w:start w:val="4"/>
      <w:numFmt w:val="decimal"/>
      <w:isLgl/>
      <w:lvlText w:val="%1.%2"/>
      <w:lvlJc w:val="left"/>
      <w:pPr>
        <w:ind w:left="965" w:hanging="540"/>
      </w:pPr>
      <w:rPr>
        <w:rFonts w:hint="default"/>
      </w:rPr>
    </w:lvl>
    <w:lvl w:ilvl="2">
      <w:start w:val="2"/>
      <w:numFmt w:val="decimal"/>
      <w:isLgl/>
      <w:lvlText w:val="%1.%2.%3"/>
      <w:lvlJc w:val="left"/>
      <w:pPr>
        <w:ind w:left="1570" w:hanging="720"/>
      </w:pPr>
      <w:rPr>
        <w:rFonts w:hint="default"/>
        <w:b/>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19">
    <w:nsid w:val="3F2F3988"/>
    <w:multiLevelType w:val="hybridMultilevel"/>
    <w:tmpl w:val="5B648F88"/>
    <w:lvl w:ilvl="0" w:tplc="C19ABA66">
      <w:start w:val="1"/>
      <w:numFmt w:val="lowerLetter"/>
      <w:lvlText w:val="%1."/>
      <w:lvlJc w:val="left"/>
      <w:pPr>
        <w:ind w:left="106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B6098D"/>
    <w:multiLevelType w:val="hybridMultilevel"/>
    <w:tmpl w:val="1DBABA60"/>
    <w:lvl w:ilvl="0" w:tplc="8ADA71DA">
      <w:start w:val="1"/>
      <w:numFmt w:val="decimal"/>
      <w:lvlText w:val="%1."/>
      <w:lvlJc w:val="left"/>
      <w:pPr>
        <w:ind w:left="1864" w:hanging="360"/>
      </w:pPr>
      <w:rPr>
        <w:rFonts w:ascii="Arial" w:hAnsi="Arial" w:cs="Arial" w:hint="default"/>
        <w:sz w:val="22"/>
      </w:rPr>
    </w:lvl>
    <w:lvl w:ilvl="1" w:tplc="04210019" w:tentative="1">
      <w:start w:val="1"/>
      <w:numFmt w:val="lowerLetter"/>
      <w:lvlText w:val="%2."/>
      <w:lvlJc w:val="left"/>
      <w:pPr>
        <w:ind w:left="2584" w:hanging="360"/>
      </w:pPr>
    </w:lvl>
    <w:lvl w:ilvl="2" w:tplc="0421001B" w:tentative="1">
      <w:start w:val="1"/>
      <w:numFmt w:val="lowerRoman"/>
      <w:lvlText w:val="%3."/>
      <w:lvlJc w:val="right"/>
      <w:pPr>
        <w:ind w:left="3304" w:hanging="180"/>
      </w:pPr>
    </w:lvl>
    <w:lvl w:ilvl="3" w:tplc="0421000F" w:tentative="1">
      <w:start w:val="1"/>
      <w:numFmt w:val="decimal"/>
      <w:lvlText w:val="%4."/>
      <w:lvlJc w:val="left"/>
      <w:pPr>
        <w:ind w:left="4024" w:hanging="360"/>
      </w:pPr>
    </w:lvl>
    <w:lvl w:ilvl="4" w:tplc="04210019" w:tentative="1">
      <w:start w:val="1"/>
      <w:numFmt w:val="lowerLetter"/>
      <w:lvlText w:val="%5."/>
      <w:lvlJc w:val="left"/>
      <w:pPr>
        <w:ind w:left="4744" w:hanging="360"/>
      </w:pPr>
    </w:lvl>
    <w:lvl w:ilvl="5" w:tplc="0421001B" w:tentative="1">
      <w:start w:val="1"/>
      <w:numFmt w:val="lowerRoman"/>
      <w:lvlText w:val="%6."/>
      <w:lvlJc w:val="right"/>
      <w:pPr>
        <w:ind w:left="5464" w:hanging="180"/>
      </w:pPr>
    </w:lvl>
    <w:lvl w:ilvl="6" w:tplc="0421000F" w:tentative="1">
      <w:start w:val="1"/>
      <w:numFmt w:val="decimal"/>
      <w:lvlText w:val="%7."/>
      <w:lvlJc w:val="left"/>
      <w:pPr>
        <w:ind w:left="6184" w:hanging="360"/>
      </w:pPr>
    </w:lvl>
    <w:lvl w:ilvl="7" w:tplc="04210019" w:tentative="1">
      <w:start w:val="1"/>
      <w:numFmt w:val="lowerLetter"/>
      <w:lvlText w:val="%8."/>
      <w:lvlJc w:val="left"/>
      <w:pPr>
        <w:ind w:left="6904" w:hanging="360"/>
      </w:pPr>
    </w:lvl>
    <w:lvl w:ilvl="8" w:tplc="0421001B" w:tentative="1">
      <w:start w:val="1"/>
      <w:numFmt w:val="lowerRoman"/>
      <w:lvlText w:val="%9."/>
      <w:lvlJc w:val="right"/>
      <w:pPr>
        <w:ind w:left="7624" w:hanging="180"/>
      </w:pPr>
    </w:lvl>
  </w:abstractNum>
  <w:abstractNum w:abstractNumId="21">
    <w:nsid w:val="49994710"/>
    <w:multiLevelType w:val="multilevel"/>
    <w:tmpl w:val="0C488EB6"/>
    <w:lvl w:ilvl="0">
      <w:start w:val="2"/>
      <w:numFmt w:val="decimal"/>
      <w:lvlText w:val="%1"/>
      <w:lvlJc w:val="left"/>
      <w:pPr>
        <w:ind w:left="480" w:hanging="480"/>
      </w:pPr>
      <w:rPr>
        <w:rFonts w:hint="default"/>
      </w:rPr>
    </w:lvl>
    <w:lvl w:ilvl="1">
      <w:start w:val="5"/>
      <w:numFmt w:val="decimal"/>
      <w:lvlText w:val="%1.%2"/>
      <w:lvlJc w:val="left"/>
      <w:pPr>
        <w:ind w:left="1052" w:hanging="480"/>
      </w:pPr>
      <w:rPr>
        <w:rFonts w:hint="default"/>
      </w:rPr>
    </w:lvl>
    <w:lvl w:ilvl="2">
      <w:start w:val="3"/>
      <w:numFmt w:val="decimal"/>
      <w:lvlText w:val="%1.%2.%3"/>
      <w:lvlJc w:val="left"/>
      <w:pPr>
        <w:ind w:left="1864" w:hanging="720"/>
      </w:pPr>
      <w:rPr>
        <w:rFonts w:hint="default"/>
      </w:rPr>
    </w:lvl>
    <w:lvl w:ilvl="3">
      <w:start w:val="1"/>
      <w:numFmt w:val="decimal"/>
      <w:lvlText w:val="%1.%2.%3.%4"/>
      <w:lvlJc w:val="left"/>
      <w:pPr>
        <w:ind w:left="2436" w:hanging="72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444" w:hanging="1440"/>
      </w:pPr>
      <w:rPr>
        <w:rFonts w:hint="default"/>
      </w:rPr>
    </w:lvl>
    <w:lvl w:ilvl="8">
      <w:start w:val="1"/>
      <w:numFmt w:val="decimal"/>
      <w:lvlText w:val="%1.%2.%3.%4.%5.%6.%7.%8.%9"/>
      <w:lvlJc w:val="left"/>
      <w:pPr>
        <w:ind w:left="6376" w:hanging="1800"/>
      </w:pPr>
      <w:rPr>
        <w:rFonts w:hint="default"/>
      </w:rPr>
    </w:lvl>
  </w:abstractNum>
  <w:abstractNum w:abstractNumId="22">
    <w:nsid w:val="4CA517C7"/>
    <w:multiLevelType w:val="hybridMultilevel"/>
    <w:tmpl w:val="5DB8DF6C"/>
    <w:lvl w:ilvl="0" w:tplc="08090019">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3">
    <w:nsid w:val="4D88110B"/>
    <w:multiLevelType w:val="hybridMultilevel"/>
    <w:tmpl w:val="32E4D2EE"/>
    <w:lvl w:ilvl="0" w:tplc="339C53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EF3778F"/>
    <w:multiLevelType w:val="hybridMultilevel"/>
    <w:tmpl w:val="D6B44B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D15A60"/>
    <w:multiLevelType w:val="hybridMultilevel"/>
    <w:tmpl w:val="AF42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DF0C8C"/>
    <w:multiLevelType w:val="multilevel"/>
    <w:tmpl w:val="2EAC00DC"/>
    <w:lvl w:ilvl="0">
      <w:start w:val="2"/>
      <w:numFmt w:val="decimal"/>
      <w:lvlText w:val="%1"/>
      <w:lvlJc w:val="left"/>
      <w:pPr>
        <w:ind w:left="360" w:hanging="360"/>
      </w:pPr>
      <w:rPr>
        <w:rFonts w:hint="default"/>
      </w:rPr>
    </w:lvl>
    <w:lvl w:ilvl="1">
      <w:start w:val="8"/>
      <w:numFmt w:val="decimal"/>
      <w:lvlText w:val="%1.%2"/>
      <w:lvlJc w:val="left"/>
      <w:pPr>
        <w:ind w:left="1412" w:hanging="36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3876" w:hanging="72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340" w:hanging="108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8804" w:hanging="1440"/>
      </w:pPr>
      <w:rPr>
        <w:rFonts w:hint="default"/>
      </w:rPr>
    </w:lvl>
    <w:lvl w:ilvl="8">
      <w:start w:val="1"/>
      <w:numFmt w:val="decimal"/>
      <w:lvlText w:val="%1.%2.%3.%4.%5.%6.%7.%8.%9"/>
      <w:lvlJc w:val="left"/>
      <w:pPr>
        <w:ind w:left="10216" w:hanging="1800"/>
      </w:pPr>
      <w:rPr>
        <w:rFonts w:hint="default"/>
      </w:rPr>
    </w:lvl>
  </w:abstractNum>
  <w:abstractNum w:abstractNumId="27">
    <w:nsid w:val="5AAA7F31"/>
    <w:multiLevelType w:val="hybridMultilevel"/>
    <w:tmpl w:val="93FEF0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CDE6854"/>
    <w:multiLevelType w:val="hybridMultilevel"/>
    <w:tmpl w:val="037028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F8B1725"/>
    <w:multiLevelType w:val="hybridMultilevel"/>
    <w:tmpl w:val="EF402716"/>
    <w:lvl w:ilvl="0" w:tplc="6484A5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FDD68B4"/>
    <w:multiLevelType w:val="multilevel"/>
    <w:tmpl w:val="BB52CA7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03C3235"/>
    <w:multiLevelType w:val="hybridMultilevel"/>
    <w:tmpl w:val="1EA28C7E"/>
    <w:lvl w:ilvl="0" w:tplc="A2E4A1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04F1067"/>
    <w:multiLevelType w:val="hybridMultilevel"/>
    <w:tmpl w:val="CF5A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8754C8"/>
    <w:multiLevelType w:val="hybridMultilevel"/>
    <w:tmpl w:val="27B82480"/>
    <w:lvl w:ilvl="0" w:tplc="DE54BA1A">
      <w:start w:val="1"/>
      <w:numFmt w:val="decimal"/>
      <w:lvlText w:val="%1)"/>
      <w:lvlJc w:val="left"/>
      <w:pPr>
        <w:ind w:left="1112" w:hanging="360"/>
      </w:pPr>
      <w:rPr>
        <w:rFonts w:hint="default"/>
      </w:rPr>
    </w:lvl>
    <w:lvl w:ilvl="1" w:tplc="04210019" w:tentative="1">
      <w:start w:val="1"/>
      <w:numFmt w:val="lowerLetter"/>
      <w:lvlText w:val="%2."/>
      <w:lvlJc w:val="left"/>
      <w:pPr>
        <w:ind w:left="1832" w:hanging="360"/>
      </w:pPr>
    </w:lvl>
    <w:lvl w:ilvl="2" w:tplc="0421001B" w:tentative="1">
      <w:start w:val="1"/>
      <w:numFmt w:val="lowerRoman"/>
      <w:lvlText w:val="%3."/>
      <w:lvlJc w:val="right"/>
      <w:pPr>
        <w:ind w:left="2552" w:hanging="180"/>
      </w:pPr>
    </w:lvl>
    <w:lvl w:ilvl="3" w:tplc="0421000F" w:tentative="1">
      <w:start w:val="1"/>
      <w:numFmt w:val="decimal"/>
      <w:lvlText w:val="%4."/>
      <w:lvlJc w:val="left"/>
      <w:pPr>
        <w:ind w:left="3272" w:hanging="360"/>
      </w:pPr>
    </w:lvl>
    <w:lvl w:ilvl="4" w:tplc="04210019" w:tentative="1">
      <w:start w:val="1"/>
      <w:numFmt w:val="lowerLetter"/>
      <w:lvlText w:val="%5."/>
      <w:lvlJc w:val="left"/>
      <w:pPr>
        <w:ind w:left="3992" w:hanging="360"/>
      </w:pPr>
    </w:lvl>
    <w:lvl w:ilvl="5" w:tplc="0421001B" w:tentative="1">
      <w:start w:val="1"/>
      <w:numFmt w:val="lowerRoman"/>
      <w:lvlText w:val="%6."/>
      <w:lvlJc w:val="right"/>
      <w:pPr>
        <w:ind w:left="4712" w:hanging="180"/>
      </w:pPr>
    </w:lvl>
    <w:lvl w:ilvl="6" w:tplc="0421000F" w:tentative="1">
      <w:start w:val="1"/>
      <w:numFmt w:val="decimal"/>
      <w:lvlText w:val="%7."/>
      <w:lvlJc w:val="left"/>
      <w:pPr>
        <w:ind w:left="5432" w:hanging="360"/>
      </w:pPr>
    </w:lvl>
    <w:lvl w:ilvl="7" w:tplc="04210019" w:tentative="1">
      <w:start w:val="1"/>
      <w:numFmt w:val="lowerLetter"/>
      <w:lvlText w:val="%8."/>
      <w:lvlJc w:val="left"/>
      <w:pPr>
        <w:ind w:left="6152" w:hanging="360"/>
      </w:pPr>
    </w:lvl>
    <w:lvl w:ilvl="8" w:tplc="0421001B" w:tentative="1">
      <w:start w:val="1"/>
      <w:numFmt w:val="lowerRoman"/>
      <w:lvlText w:val="%9."/>
      <w:lvlJc w:val="right"/>
      <w:pPr>
        <w:ind w:left="6872" w:hanging="180"/>
      </w:pPr>
    </w:lvl>
  </w:abstractNum>
  <w:abstractNum w:abstractNumId="34">
    <w:nsid w:val="64FF64EB"/>
    <w:multiLevelType w:val="multilevel"/>
    <w:tmpl w:val="BA3E912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AC309AC"/>
    <w:multiLevelType w:val="hybridMultilevel"/>
    <w:tmpl w:val="A74CA4CC"/>
    <w:lvl w:ilvl="0" w:tplc="5C1AB4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07226D3"/>
    <w:multiLevelType w:val="hybridMultilevel"/>
    <w:tmpl w:val="DA0A6F70"/>
    <w:lvl w:ilvl="0" w:tplc="E0AA64D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72E503E6"/>
    <w:multiLevelType w:val="hybridMultilevel"/>
    <w:tmpl w:val="B6322ADE"/>
    <w:lvl w:ilvl="0" w:tplc="FE4426A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4"/>
  </w:num>
  <w:num w:numId="2">
    <w:abstractNumId w:val="27"/>
  </w:num>
  <w:num w:numId="3">
    <w:abstractNumId w:val="28"/>
  </w:num>
  <w:num w:numId="4">
    <w:abstractNumId w:val="35"/>
  </w:num>
  <w:num w:numId="5">
    <w:abstractNumId w:val="37"/>
  </w:num>
  <w:num w:numId="6">
    <w:abstractNumId w:val="31"/>
  </w:num>
  <w:num w:numId="7">
    <w:abstractNumId w:val="29"/>
  </w:num>
  <w:num w:numId="8">
    <w:abstractNumId w:val="11"/>
  </w:num>
  <w:num w:numId="9">
    <w:abstractNumId w:val="13"/>
  </w:num>
  <w:num w:numId="10">
    <w:abstractNumId w:val="5"/>
  </w:num>
  <w:num w:numId="11">
    <w:abstractNumId w:val="7"/>
  </w:num>
  <w:num w:numId="12">
    <w:abstractNumId w:val="25"/>
  </w:num>
  <w:num w:numId="13">
    <w:abstractNumId w:val="0"/>
  </w:num>
  <w:num w:numId="14">
    <w:abstractNumId w:val="18"/>
  </w:num>
  <w:num w:numId="15">
    <w:abstractNumId w:val="32"/>
  </w:num>
  <w:num w:numId="16">
    <w:abstractNumId w:val="14"/>
  </w:num>
  <w:num w:numId="17">
    <w:abstractNumId w:val="4"/>
  </w:num>
  <w:num w:numId="18">
    <w:abstractNumId w:val="24"/>
  </w:num>
  <w:num w:numId="19">
    <w:abstractNumId w:val="17"/>
  </w:num>
  <w:num w:numId="20">
    <w:abstractNumId w:val="15"/>
  </w:num>
  <w:num w:numId="21">
    <w:abstractNumId w:val="10"/>
  </w:num>
  <w:num w:numId="22">
    <w:abstractNumId w:val="22"/>
  </w:num>
  <w:num w:numId="23">
    <w:abstractNumId w:val="19"/>
  </w:num>
  <w:num w:numId="24">
    <w:abstractNumId w:val="1"/>
  </w:num>
  <w:num w:numId="25">
    <w:abstractNumId w:val="2"/>
  </w:num>
  <w:num w:numId="26">
    <w:abstractNumId w:val="3"/>
  </w:num>
  <w:num w:numId="27">
    <w:abstractNumId w:val="20"/>
  </w:num>
  <w:num w:numId="28">
    <w:abstractNumId w:val="16"/>
  </w:num>
  <w:num w:numId="29">
    <w:abstractNumId w:val="9"/>
  </w:num>
  <w:num w:numId="30">
    <w:abstractNumId w:val="8"/>
  </w:num>
  <w:num w:numId="31">
    <w:abstractNumId w:val="33"/>
  </w:num>
  <w:num w:numId="32">
    <w:abstractNumId w:val="21"/>
  </w:num>
  <w:num w:numId="33">
    <w:abstractNumId w:val="23"/>
  </w:num>
  <w:num w:numId="34">
    <w:abstractNumId w:val="30"/>
  </w:num>
  <w:num w:numId="35">
    <w:abstractNumId w:val="6"/>
  </w:num>
  <w:num w:numId="36">
    <w:abstractNumId w:val="36"/>
  </w:num>
  <w:num w:numId="37">
    <w:abstractNumId w:val="2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0C3"/>
    <w:rsid w:val="00011147"/>
    <w:rsid w:val="000227B2"/>
    <w:rsid w:val="000229B3"/>
    <w:rsid w:val="00042254"/>
    <w:rsid w:val="000452DC"/>
    <w:rsid w:val="00052CE6"/>
    <w:rsid w:val="00053CD9"/>
    <w:rsid w:val="000564F6"/>
    <w:rsid w:val="00056501"/>
    <w:rsid w:val="00063165"/>
    <w:rsid w:val="000710CE"/>
    <w:rsid w:val="00077030"/>
    <w:rsid w:val="00080BAE"/>
    <w:rsid w:val="00083162"/>
    <w:rsid w:val="000A7B9B"/>
    <w:rsid w:val="000B668F"/>
    <w:rsid w:val="000C7680"/>
    <w:rsid w:val="000D76D4"/>
    <w:rsid w:val="000F286E"/>
    <w:rsid w:val="0011615E"/>
    <w:rsid w:val="00122CF5"/>
    <w:rsid w:val="001346CF"/>
    <w:rsid w:val="00134D51"/>
    <w:rsid w:val="0013784A"/>
    <w:rsid w:val="00144E20"/>
    <w:rsid w:val="00146AEE"/>
    <w:rsid w:val="0015297A"/>
    <w:rsid w:val="00163914"/>
    <w:rsid w:val="00181887"/>
    <w:rsid w:val="00195FD8"/>
    <w:rsid w:val="001A4D48"/>
    <w:rsid w:val="001B71D8"/>
    <w:rsid w:val="001C74D3"/>
    <w:rsid w:val="001E7209"/>
    <w:rsid w:val="00217569"/>
    <w:rsid w:val="002178CA"/>
    <w:rsid w:val="00232F82"/>
    <w:rsid w:val="0029259F"/>
    <w:rsid w:val="002A32CF"/>
    <w:rsid w:val="002A6E16"/>
    <w:rsid w:val="002B2045"/>
    <w:rsid w:val="002C2ADE"/>
    <w:rsid w:val="002C54E3"/>
    <w:rsid w:val="002C7AA9"/>
    <w:rsid w:val="002D2CEA"/>
    <w:rsid w:val="003007EF"/>
    <w:rsid w:val="00307BC5"/>
    <w:rsid w:val="00323766"/>
    <w:rsid w:val="003650A2"/>
    <w:rsid w:val="004131C5"/>
    <w:rsid w:val="0042179E"/>
    <w:rsid w:val="004322F2"/>
    <w:rsid w:val="00451A4E"/>
    <w:rsid w:val="00453497"/>
    <w:rsid w:val="00453AD8"/>
    <w:rsid w:val="0046243F"/>
    <w:rsid w:val="004645A2"/>
    <w:rsid w:val="00482F77"/>
    <w:rsid w:val="004864E6"/>
    <w:rsid w:val="00490534"/>
    <w:rsid w:val="00495187"/>
    <w:rsid w:val="004955A9"/>
    <w:rsid w:val="004A2682"/>
    <w:rsid w:val="004A4FA9"/>
    <w:rsid w:val="004A70C3"/>
    <w:rsid w:val="004A7425"/>
    <w:rsid w:val="004B70BB"/>
    <w:rsid w:val="004D3BD5"/>
    <w:rsid w:val="004D6440"/>
    <w:rsid w:val="004F759A"/>
    <w:rsid w:val="00503F8C"/>
    <w:rsid w:val="0051479F"/>
    <w:rsid w:val="00530CF4"/>
    <w:rsid w:val="0055267D"/>
    <w:rsid w:val="00561F89"/>
    <w:rsid w:val="0056645E"/>
    <w:rsid w:val="005812E2"/>
    <w:rsid w:val="005A05DA"/>
    <w:rsid w:val="005A3719"/>
    <w:rsid w:val="005B110C"/>
    <w:rsid w:val="005B3C83"/>
    <w:rsid w:val="005B46B3"/>
    <w:rsid w:val="005F032F"/>
    <w:rsid w:val="0061705E"/>
    <w:rsid w:val="0062054D"/>
    <w:rsid w:val="00633798"/>
    <w:rsid w:val="006407C3"/>
    <w:rsid w:val="00643995"/>
    <w:rsid w:val="00644A16"/>
    <w:rsid w:val="006530F6"/>
    <w:rsid w:val="0068470C"/>
    <w:rsid w:val="006D0994"/>
    <w:rsid w:val="006D21A3"/>
    <w:rsid w:val="006D5E34"/>
    <w:rsid w:val="006D707F"/>
    <w:rsid w:val="006E610A"/>
    <w:rsid w:val="006F74FB"/>
    <w:rsid w:val="00704FBD"/>
    <w:rsid w:val="00705425"/>
    <w:rsid w:val="00707835"/>
    <w:rsid w:val="0072030B"/>
    <w:rsid w:val="0072796E"/>
    <w:rsid w:val="007374E2"/>
    <w:rsid w:val="0074595C"/>
    <w:rsid w:val="0075236C"/>
    <w:rsid w:val="00764163"/>
    <w:rsid w:val="00767420"/>
    <w:rsid w:val="00782011"/>
    <w:rsid w:val="0078453F"/>
    <w:rsid w:val="007867E3"/>
    <w:rsid w:val="00786B02"/>
    <w:rsid w:val="00786B94"/>
    <w:rsid w:val="007A39AD"/>
    <w:rsid w:val="007A4334"/>
    <w:rsid w:val="007A62B3"/>
    <w:rsid w:val="007A7160"/>
    <w:rsid w:val="007D47D2"/>
    <w:rsid w:val="007E27C5"/>
    <w:rsid w:val="007E5852"/>
    <w:rsid w:val="00806F52"/>
    <w:rsid w:val="0081727C"/>
    <w:rsid w:val="008634C7"/>
    <w:rsid w:val="00872499"/>
    <w:rsid w:val="008766C9"/>
    <w:rsid w:val="00897E09"/>
    <w:rsid w:val="008A097A"/>
    <w:rsid w:val="00900177"/>
    <w:rsid w:val="00914E42"/>
    <w:rsid w:val="00941DD3"/>
    <w:rsid w:val="0097494B"/>
    <w:rsid w:val="009C09DA"/>
    <w:rsid w:val="009C265F"/>
    <w:rsid w:val="009C26F3"/>
    <w:rsid w:val="009D3565"/>
    <w:rsid w:val="009D592E"/>
    <w:rsid w:val="009E1664"/>
    <w:rsid w:val="009E6602"/>
    <w:rsid w:val="009F5733"/>
    <w:rsid w:val="00A15EFB"/>
    <w:rsid w:val="00A15FF3"/>
    <w:rsid w:val="00A16FF4"/>
    <w:rsid w:val="00A220DC"/>
    <w:rsid w:val="00A2284E"/>
    <w:rsid w:val="00A36A7B"/>
    <w:rsid w:val="00A569B8"/>
    <w:rsid w:val="00A75138"/>
    <w:rsid w:val="00A86C30"/>
    <w:rsid w:val="00AA5C5F"/>
    <w:rsid w:val="00AB6350"/>
    <w:rsid w:val="00AD1B15"/>
    <w:rsid w:val="00AE6731"/>
    <w:rsid w:val="00AE6B22"/>
    <w:rsid w:val="00AF2E8D"/>
    <w:rsid w:val="00B115F8"/>
    <w:rsid w:val="00B30A8B"/>
    <w:rsid w:val="00B32BCB"/>
    <w:rsid w:val="00B32F04"/>
    <w:rsid w:val="00B346FF"/>
    <w:rsid w:val="00B5188E"/>
    <w:rsid w:val="00B51F5C"/>
    <w:rsid w:val="00B53BF9"/>
    <w:rsid w:val="00B6749C"/>
    <w:rsid w:val="00B7105F"/>
    <w:rsid w:val="00B7695C"/>
    <w:rsid w:val="00B86164"/>
    <w:rsid w:val="00B866F8"/>
    <w:rsid w:val="00B95F46"/>
    <w:rsid w:val="00BD2F4C"/>
    <w:rsid w:val="00C1710F"/>
    <w:rsid w:val="00C2264A"/>
    <w:rsid w:val="00C3059F"/>
    <w:rsid w:val="00C30B15"/>
    <w:rsid w:val="00C67319"/>
    <w:rsid w:val="00C73323"/>
    <w:rsid w:val="00C93A50"/>
    <w:rsid w:val="00C95FE7"/>
    <w:rsid w:val="00CA3493"/>
    <w:rsid w:val="00CA72FA"/>
    <w:rsid w:val="00CB471F"/>
    <w:rsid w:val="00CC0DE4"/>
    <w:rsid w:val="00CC3A96"/>
    <w:rsid w:val="00CC79B4"/>
    <w:rsid w:val="00CE6809"/>
    <w:rsid w:val="00CF58FC"/>
    <w:rsid w:val="00D40FF6"/>
    <w:rsid w:val="00D60E30"/>
    <w:rsid w:val="00D701F4"/>
    <w:rsid w:val="00D707DF"/>
    <w:rsid w:val="00D82CC1"/>
    <w:rsid w:val="00D907C9"/>
    <w:rsid w:val="00D92B49"/>
    <w:rsid w:val="00D973FC"/>
    <w:rsid w:val="00DA2410"/>
    <w:rsid w:val="00DB4B61"/>
    <w:rsid w:val="00DC2173"/>
    <w:rsid w:val="00DD00F1"/>
    <w:rsid w:val="00DE23AB"/>
    <w:rsid w:val="00DF54C8"/>
    <w:rsid w:val="00E34128"/>
    <w:rsid w:val="00E61F77"/>
    <w:rsid w:val="00E70D7B"/>
    <w:rsid w:val="00E72586"/>
    <w:rsid w:val="00E80E1C"/>
    <w:rsid w:val="00E951DB"/>
    <w:rsid w:val="00EB00A9"/>
    <w:rsid w:val="00EE1CFC"/>
    <w:rsid w:val="00F048DE"/>
    <w:rsid w:val="00F127CB"/>
    <w:rsid w:val="00F43BE5"/>
    <w:rsid w:val="00F47D7B"/>
    <w:rsid w:val="00F5102A"/>
    <w:rsid w:val="00F64AD7"/>
    <w:rsid w:val="00F743BC"/>
    <w:rsid w:val="00F9141B"/>
    <w:rsid w:val="00FB3996"/>
    <w:rsid w:val="00FC08F2"/>
    <w:rsid w:val="00FC5C0D"/>
    <w:rsid w:val="00FD4FAE"/>
    <w:rsid w:val="00FE5A69"/>
    <w:rsid w:val="00FF13FB"/>
    <w:rsid w:val="00FF1F5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04C63E0-D554-4456-A4F8-77274B446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8DE"/>
    <w:pPr>
      <w:spacing w:after="0" w:line="240" w:lineRule="auto"/>
    </w:pPr>
    <w:rPr>
      <w:rFonts w:ascii="Times New Roman" w:eastAsia="Calibri" w:hAnsi="Times New Roman" w:cs="Times New Roman"/>
      <w:sz w:val="24"/>
      <w:lang w:val="en-US"/>
    </w:rPr>
  </w:style>
  <w:style w:type="paragraph" w:styleId="Heading1">
    <w:name w:val="heading 1"/>
    <w:aliases w:val="Sub bab 1"/>
    <w:basedOn w:val="Normal"/>
    <w:next w:val="Normal"/>
    <w:link w:val="Heading1Char"/>
    <w:uiPriority w:val="9"/>
    <w:qFormat/>
    <w:rsid w:val="00F048DE"/>
    <w:pPr>
      <w:keepNext/>
      <w:keepLines/>
      <w:outlineLvl w:val="0"/>
    </w:pPr>
    <w:rPr>
      <w:rFonts w:eastAsia="Times New Roman"/>
      <w:b/>
      <w:bCs/>
      <w:szCs w:val="28"/>
    </w:rPr>
  </w:style>
  <w:style w:type="paragraph" w:styleId="Heading2">
    <w:name w:val="heading 2"/>
    <w:aliases w:val="Sub Sub Bab"/>
    <w:basedOn w:val="Normal"/>
    <w:next w:val="Normal"/>
    <w:link w:val="Heading2Char"/>
    <w:uiPriority w:val="9"/>
    <w:unhideWhenUsed/>
    <w:qFormat/>
    <w:rsid w:val="00F048DE"/>
    <w:pPr>
      <w:keepNext/>
      <w:keepLines/>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bab 1 Char"/>
    <w:basedOn w:val="DefaultParagraphFont"/>
    <w:link w:val="Heading1"/>
    <w:uiPriority w:val="9"/>
    <w:rsid w:val="00F048DE"/>
    <w:rPr>
      <w:rFonts w:ascii="Times New Roman" w:eastAsia="Times New Roman" w:hAnsi="Times New Roman" w:cs="Times New Roman"/>
      <w:b/>
      <w:bCs/>
      <w:sz w:val="24"/>
      <w:szCs w:val="28"/>
      <w:lang w:val="en-US"/>
    </w:rPr>
  </w:style>
  <w:style w:type="character" w:customStyle="1" w:styleId="Heading2Char">
    <w:name w:val="Heading 2 Char"/>
    <w:aliases w:val="Sub Sub Bab Char"/>
    <w:basedOn w:val="DefaultParagraphFont"/>
    <w:link w:val="Heading2"/>
    <w:uiPriority w:val="9"/>
    <w:rsid w:val="00F048DE"/>
    <w:rPr>
      <w:rFonts w:ascii="Times New Roman" w:eastAsia="Times New Roman" w:hAnsi="Times New Roman" w:cs="Times New Roman"/>
      <w:b/>
      <w:bCs/>
      <w:sz w:val="24"/>
      <w:szCs w:val="26"/>
      <w:lang w:val="en-US"/>
    </w:rPr>
  </w:style>
  <w:style w:type="paragraph" w:styleId="ListParagraph">
    <w:name w:val="List Paragraph"/>
    <w:basedOn w:val="Normal"/>
    <w:link w:val="ListParagraphChar"/>
    <w:uiPriority w:val="34"/>
    <w:qFormat/>
    <w:rsid w:val="00F048DE"/>
    <w:pPr>
      <w:ind w:left="720"/>
      <w:contextualSpacing/>
    </w:pPr>
  </w:style>
  <w:style w:type="character" w:customStyle="1" w:styleId="ListParagraphChar">
    <w:name w:val="List Paragraph Char"/>
    <w:link w:val="ListParagraph"/>
    <w:uiPriority w:val="34"/>
    <w:locked/>
    <w:rsid w:val="00F048DE"/>
    <w:rPr>
      <w:rFonts w:ascii="Times New Roman" w:eastAsia="Calibri" w:hAnsi="Times New Roman" w:cs="Times New Roman"/>
      <w:sz w:val="24"/>
      <w:lang w:val="en-US"/>
    </w:rPr>
  </w:style>
  <w:style w:type="table" w:styleId="TableGrid">
    <w:name w:val="Table Grid"/>
    <w:basedOn w:val="TableNormal"/>
    <w:uiPriority w:val="39"/>
    <w:rsid w:val="00F048DE"/>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048DE"/>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Tabel"/>
    <w:basedOn w:val="Normal"/>
    <w:next w:val="Normal"/>
    <w:uiPriority w:val="35"/>
    <w:unhideWhenUsed/>
    <w:qFormat/>
    <w:rsid w:val="00F048DE"/>
    <w:pPr>
      <w:jc w:val="center"/>
    </w:pPr>
    <w:rPr>
      <w:b/>
      <w:bCs/>
      <w:sz w:val="22"/>
      <w:szCs w:val="18"/>
    </w:rPr>
  </w:style>
  <w:style w:type="paragraph" w:customStyle="1" w:styleId="Default">
    <w:name w:val="Default"/>
    <w:rsid w:val="00E7258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75138"/>
    <w:rPr>
      <w:color w:val="0563C1" w:themeColor="hyperlink"/>
      <w:u w:val="single"/>
    </w:rPr>
  </w:style>
  <w:style w:type="paragraph" w:styleId="Header">
    <w:name w:val="header"/>
    <w:basedOn w:val="Normal"/>
    <w:link w:val="HeaderChar"/>
    <w:uiPriority w:val="99"/>
    <w:unhideWhenUsed/>
    <w:rsid w:val="00D40FF6"/>
    <w:pPr>
      <w:tabs>
        <w:tab w:val="center" w:pos="4513"/>
        <w:tab w:val="right" w:pos="9026"/>
      </w:tabs>
    </w:pPr>
  </w:style>
  <w:style w:type="character" w:customStyle="1" w:styleId="HeaderChar">
    <w:name w:val="Header Char"/>
    <w:basedOn w:val="DefaultParagraphFont"/>
    <w:link w:val="Header"/>
    <w:uiPriority w:val="99"/>
    <w:rsid w:val="00D40FF6"/>
    <w:rPr>
      <w:rFonts w:ascii="Times New Roman" w:eastAsia="Calibri" w:hAnsi="Times New Roman" w:cs="Times New Roman"/>
      <w:sz w:val="24"/>
      <w:lang w:val="en-US"/>
    </w:rPr>
  </w:style>
  <w:style w:type="paragraph" w:styleId="Footer">
    <w:name w:val="footer"/>
    <w:basedOn w:val="Normal"/>
    <w:link w:val="FooterChar"/>
    <w:uiPriority w:val="99"/>
    <w:unhideWhenUsed/>
    <w:rsid w:val="00D40FF6"/>
    <w:pPr>
      <w:tabs>
        <w:tab w:val="center" w:pos="4513"/>
        <w:tab w:val="right" w:pos="9026"/>
      </w:tabs>
    </w:pPr>
  </w:style>
  <w:style w:type="character" w:customStyle="1" w:styleId="FooterChar">
    <w:name w:val="Footer Char"/>
    <w:basedOn w:val="DefaultParagraphFont"/>
    <w:link w:val="Footer"/>
    <w:uiPriority w:val="99"/>
    <w:rsid w:val="00D40FF6"/>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644A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A16"/>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784792">
      <w:bodyDiv w:val="1"/>
      <w:marLeft w:val="0"/>
      <w:marRight w:val="0"/>
      <w:marTop w:val="0"/>
      <w:marBottom w:val="0"/>
      <w:divBdr>
        <w:top w:val="none" w:sz="0" w:space="0" w:color="auto"/>
        <w:left w:val="none" w:sz="0" w:space="0" w:color="auto"/>
        <w:bottom w:val="none" w:sz="0" w:space="0" w:color="auto"/>
        <w:right w:val="none" w:sz="0" w:space="0" w:color="auto"/>
      </w:divBdr>
    </w:div>
    <w:div w:id="1063530214">
      <w:bodyDiv w:val="1"/>
      <w:marLeft w:val="0"/>
      <w:marRight w:val="0"/>
      <w:marTop w:val="0"/>
      <w:marBottom w:val="0"/>
      <w:divBdr>
        <w:top w:val="none" w:sz="0" w:space="0" w:color="auto"/>
        <w:left w:val="none" w:sz="0" w:space="0" w:color="auto"/>
        <w:bottom w:val="none" w:sz="0" w:space="0" w:color="auto"/>
        <w:right w:val="none" w:sz="0" w:space="0" w:color="auto"/>
      </w:divBdr>
    </w:div>
    <w:div w:id="1113284039">
      <w:bodyDiv w:val="1"/>
      <w:marLeft w:val="0"/>
      <w:marRight w:val="0"/>
      <w:marTop w:val="0"/>
      <w:marBottom w:val="0"/>
      <w:divBdr>
        <w:top w:val="none" w:sz="0" w:space="0" w:color="auto"/>
        <w:left w:val="none" w:sz="0" w:space="0" w:color="auto"/>
        <w:bottom w:val="none" w:sz="0" w:space="0" w:color="auto"/>
        <w:right w:val="none" w:sz="0" w:space="0" w:color="auto"/>
      </w:divBdr>
    </w:div>
    <w:div w:id="1627470168">
      <w:bodyDiv w:val="1"/>
      <w:marLeft w:val="0"/>
      <w:marRight w:val="0"/>
      <w:marTop w:val="0"/>
      <w:marBottom w:val="0"/>
      <w:divBdr>
        <w:top w:val="none" w:sz="0" w:space="0" w:color="auto"/>
        <w:left w:val="none" w:sz="0" w:space="0" w:color="auto"/>
        <w:bottom w:val="none" w:sz="0" w:space="0" w:color="auto"/>
        <w:right w:val="none" w:sz="0" w:space="0" w:color="auto"/>
      </w:divBdr>
    </w:div>
    <w:div w:id="1630352430">
      <w:bodyDiv w:val="1"/>
      <w:marLeft w:val="0"/>
      <w:marRight w:val="0"/>
      <w:marTop w:val="0"/>
      <w:marBottom w:val="0"/>
      <w:divBdr>
        <w:top w:val="none" w:sz="0" w:space="0" w:color="auto"/>
        <w:left w:val="none" w:sz="0" w:space="0" w:color="auto"/>
        <w:bottom w:val="none" w:sz="0" w:space="0" w:color="auto"/>
        <w:right w:val="none" w:sz="0" w:space="0" w:color="auto"/>
      </w:divBdr>
    </w:div>
    <w:div w:id="174707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d.wikipedia.org/wiki/Prosedu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d.wikipedia.org/wiki/Amigdala" TargetMode="External"/><Relationship Id="rId20" Type="http://schemas.openxmlformats.org/officeDocument/2006/relationships/hyperlink" Target="http://www.pembelajar.com/teknik-relaksasi-genggam-jari-untuk-keseimbangan-emo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kamuskesehatan.com/arti/hipokampus/"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pembelajar.com/teknik-relaksasi-genggam-jari-untuk-keseimbangan-emosi" TargetMode="External"/><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Dor12</b:Tag>
    <b:SourceType>Book</b:SourceType>
    <b:Guid>{307ED62B-2B46-4444-8741-464376C47575}</b:Guid>
    <b:Author>
      <b:Author>
        <b:NameList>
          <b:Person>
            <b:Last>Dorland</b:Last>
            <b:First>N</b:First>
          </b:Person>
        </b:NameList>
      </b:Author>
    </b:Author>
    <b:Title>Kamus Kedokteran Dorland, Edisi 31</b:Title>
    <b:Year>2012</b:Year>
    <b:City>Jakarta</b:City>
    <b:Publisher>EGC</b:Publisher>
    <b:RefOrder>10</b:RefOrder>
  </b:Source>
  <b:Source>
    <b:Tag>Sug12</b:Tag>
    <b:SourceType>Book</b:SourceType>
    <b:Guid>{FE93B244-5878-446C-8DA5-8C4F8BBF06DE}</b:Guid>
    <b:Title>Asuhan Keperawatan Post Operasi Pendekatan Nanda, NIC, NOC</b:Title>
    <b:Year>2012</b:Year>
    <b:City>Yogyakarta</b:City>
    <b:Publisher>Nuhamedika</b:Publisher>
    <b:Author>
      <b:Author>
        <b:NameList>
          <b:Person>
            <b:Last>Jitowiyono</b:Last>
            <b:First>Sugeng</b:First>
          </b:Person>
          <b:Person>
            <b:Last>Kristiyanasari</b:Last>
            <b:First>Weni</b:First>
          </b:Person>
        </b:NameList>
      </b:Author>
    </b:Author>
    <b:RefOrder>11</b:RefOrder>
  </b:Source>
  <b:Source>
    <b:Tag>Don15</b:Tag>
    <b:SourceType>Book</b:SourceType>
    <b:Guid>{819F5FEC-A275-4C30-B491-F31874D4BFAF}</b:Guid>
    <b:Author>
      <b:Author>
        <b:NameList>
          <b:Person>
            <b:Last>McEwen</b:Last>
            <b:First>Donna</b:First>
          </b:Person>
        </b:NameList>
      </b:Author>
    </b:Author>
    <b:Title>Alexander's Care of the Patient In Surgery, 15th Edition</b:Title>
    <b:Year>2015</b:Year>
    <b:City>Missouri</b:City>
    <b:Publisher>Elsevier Mosby</b:Publisher>
    <b:RefOrder>12</b:RefOrder>
  </b:Source>
  <b:Source>
    <b:Tag>Sme02</b:Tag>
    <b:SourceType>Book</b:SourceType>
    <b:Guid>{27146395-DD52-4F33-BA72-D2932A17498C}</b:Guid>
    <b:Author>
      <b:Author>
        <b:NameList>
          <b:Person>
            <b:Last>Smeltzer</b:Last>
          </b:Person>
          <b:Person>
            <b:Last>Bare</b:Last>
          </b:Person>
        </b:NameList>
      </b:Author>
    </b:Author>
    <b:Title>Buku Ajar Keperawatan Medikal Bedah, Edisi 8</b:Title>
    <b:Year>2002</b:Year>
    <b:City>Jakarta</b:City>
    <b:Publisher>EGC</b:Publisher>
    <b:RefOrder>9</b:RefOrder>
  </b:Source>
  <b:Source>
    <b:Tag>Pot06</b:Tag>
    <b:SourceType>Book</b:SourceType>
    <b:Guid>{0FEC434D-3482-40E4-BA20-25D24CE15A89}</b:Guid>
    <b:Author>
      <b:Author>
        <b:NameList>
          <b:Person>
            <b:Last>Potter</b:Last>
          </b:Person>
          <b:Person>
            <b:Last>Perry</b:Last>
          </b:Person>
        </b:NameList>
      </b:Author>
    </b:Author>
    <b:Title>Buku Ajar Fundamental Keperawatan: Konsep, Proses, dan Praktik, Ed.4, Vol.2</b:Title>
    <b:Year>2006</b:Year>
    <b:City>Jakarta</b:City>
    <b:Publisher>EGC</b:Publisher>
    <b:RefOrder>3</b:RefOrder>
  </b:Source>
  <b:Source>
    <b:Tag>Lau12</b:Tag>
    <b:SourceType>Book</b:SourceType>
    <b:Guid>{ED50CBA4-3C27-4A6E-9539-E9FF7656228E}</b:Guid>
    <b:Author>
      <b:Author>
        <b:NameList>
          <b:Person>
            <b:Last>Sherwood</b:Last>
            <b:First>Lauralee</b:First>
          </b:Person>
        </b:NameList>
      </b:Author>
    </b:Author>
    <b:Title>Fisiologi Manusia: Dari Sel ke Sistem, Ed.6</b:Title>
    <b:Year>2012</b:Year>
    <b:City>Jakarta</b:City>
    <b:Publisher>EGC</b:Publisher>
    <b:RefOrder>2</b:RefOrder>
  </b:Source>
  <b:Source>
    <b:Tag>Sul16</b:Tag>
    <b:SourceType>Book</b:SourceType>
    <b:Guid>{DDA05518-4575-464C-9214-6DFAC8A68DF4}</b:Guid>
    <b:Author>
      <b:Author>
        <b:NameList>
          <b:Person>
            <b:Last>Sulistyo</b:Last>
            <b:First>Andarmoyo</b:First>
          </b:Person>
        </b:NameList>
      </b:Author>
    </b:Author>
    <b:Title>Konsep &amp; Proses Keperawatan Nyeri</b:Title>
    <b:Year>2016</b:Year>
    <b:City>Jogjakarta</b:City>
    <b:Publisher>Ar-Ruzz</b:Publisher>
    <b:RefOrder>6</b:RefOrder>
  </b:Source>
  <b:Source>
    <b:Tag>Sig10</b:Tag>
    <b:SourceType>Book</b:SourceType>
    <b:Guid>{8EF2BB4D-AB87-415A-918F-D97EF88677B4}</b:Guid>
    <b:Author>
      <b:Author>
        <b:NameList>
          <b:Person>
            <b:Last>Prasetyo</b:Last>
            <b:First>Sigit</b:First>
            <b:Middle>Nian</b:Middle>
          </b:Person>
        </b:NameList>
      </b:Author>
    </b:Author>
    <b:Title>Konsep dan Proses Perawatan Nyeri</b:Title>
    <b:Year>2010</b:Year>
    <b:City>Yogyakarta</b:City>
    <b:Publisher>Graha Ilmu</b:Publisher>
    <b:RefOrder>4</b:RefOrder>
  </b:Source>
  <b:Source>
    <b:Tag>Pat05</b:Tag>
    <b:SourceType>Book</b:SourceType>
    <b:Guid>{9E0766F2-8C5B-461A-8FAF-D145B5A4CFA3}</b:Guid>
    <b:Title>Buku Ajar Fundamental Keperawatan: Konsep, Proses dan Praktik, Vol. 1, E/4</b:Title>
    <b:Year>2005</b:Year>
    <b:City>Jakarta</b:City>
    <b:Publisher>EGC</b:Publisher>
    <b:Author>
      <b:Author>
        <b:NameList>
          <b:Person>
            <b:Last>Potter</b:Last>
            <b:First>Patricia</b:First>
          </b:Person>
          <b:Person>
            <b:Last>Perry</b:Last>
            <b:First>Anne</b:First>
            <b:Middle>Griffin</b:Middle>
          </b:Person>
        </b:NameList>
      </b:Author>
    </b:Author>
    <b:RefOrder>5</b:RefOrder>
  </b:Source>
  <b:Source>
    <b:Tag>Bru02</b:Tag>
    <b:SourceType>Book</b:SourceType>
    <b:Guid>{D9D27E80-269B-41AF-A445-33C7BEBE3AE9}</b:Guid>
    <b:Author>
      <b:Author>
        <b:NameList>
          <b:Person>
            <b:Last>Brunner</b:Last>
          </b:Person>
          <b:Person>
            <b:First>Suddarth</b:First>
          </b:Person>
        </b:NameList>
      </b:Author>
    </b:Author>
    <b:Title>Buku Ajar Keperawatan Keperawatan Medikal Bedah Ed. 8 Vol. 1</b:Title>
    <b:Year>2002</b:Year>
    <b:City>Jakarta</b:City>
    <b:Publisher>EGC</b:Publisher>
    <b:RefOrder>7</b:RefOrder>
  </b:Source>
  <b:Source>
    <b:Tag>Sja11</b:Tag>
    <b:SourceType>Book</b:SourceType>
    <b:Guid>{5DD4D64F-3C1B-4F59-BC05-D139BB467EEE}</b:Guid>
    <b:Author>
      <b:Author>
        <b:NameList>
          <b:Person>
            <b:Last>Sjamsuhidajat</b:Last>
          </b:Person>
          <b:Person>
            <b:Last>Jong</b:Last>
            <b:First>De</b:First>
          </b:Person>
        </b:NameList>
      </b:Author>
    </b:Author>
    <b:Title>Buku Ajar Ilmu Bedah Sjamsuhidajat-De Jong, Ed. 3</b:Title>
    <b:Year>2011</b:Year>
    <b:City>Jakarta</b:City>
    <b:Publisher>EGC</b:Publisher>
    <b:RefOrder>8</b:RefOrder>
  </b:Source>
  <b:Source>
    <b:Tag>AAz09</b:Tag>
    <b:SourceType>Book</b:SourceType>
    <b:Guid>{B6626AF6-F96D-4026-98EC-5C083F988ABC}</b:Guid>
    <b:Author>
      <b:Author>
        <b:NameList>
          <b:Person>
            <b:Last>Hidayat</b:Last>
            <b:First>A.</b:First>
            <b:Middle>Aziz Alimul</b:Middle>
          </b:Person>
        </b:NameList>
      </b:Author>
    </b:Author>
    <b:Title>Pengantar Kebutuhan Dasar Manusia Aplikasi Konsep dan Proses Keperawatan, Buku 1</b:Title>
    <b:Year>2012</b:Year>
    <b:City>Jakarta</b:City>
    <b:Publisher>Salemba Medika</b:Publisher>
    <b:RefOrder>1</b:RefOrder>
  </b:Source>
</b:Sources>
</file>

<file path=customXml/itemProps1.xml><?xml version="1.0" encoding="utf-8"?>
<ds:datastoreItem xmlns:ds="http://schemas.openxmlformats.org/officeDocument/2006/customXml" ds:itemID="{B501689D-D2F5-437F-B0EB-1CEA1D1D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45</Pages>
  <Words>8697</Words>
  <Characters>49579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Aliqul Safik</dc:creator>
  <cp:keywords/>
  <dc:description/>
  <cp:lastModifiedBy>MY PC</cp:lastModifiedBy>
  <cp:revision>49</cp:revision>
  <cp:lastPrinted>2018-07-04T05:50:00Z</cp:lastPrinted>
  <dcterms:created xsi:type="dcterms:W3CDTF">2017-11-23T12:01:00Z</dcterms:created>
  <dcterms:modified xsi:type="dcterms:W3CDTF">2018-07-30T04:34:00Z</dcterms:modified>
</cp:coreProperties>
</file>