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84" w:rsidRDefault="00D71CF8" w:rsidP="00D71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D71CF8" w:rsidRDefault="00D71CF8" w:rsidP="00D71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D71CF8" w:rsidRDefault="00D71CF8" w:rsidP="008F4C0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D71CF8" w:rsidRDefault="00D71CF8" w:rsidP="008F4C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CF8">
        <w:rPr>
          <w:rFonts w:ascii="Times New Roman" w:hAnsi="Times New Roman" w:cs="Times New Roman"/>
          <w:i/>
          <w:sz w:val="24"/>
          <w:szCs w:val="24"/>
        </w:rPr>
        <w:t xml:space="preserve">Standard Operating </w:t>
      </w:r>
      <w:r w:rsidRPr="00705742">
        <w:rPr>
          <w:rFonts w:ascii="Times New Roman" w:hAnsi="Times New Roman" w:cs="Times New Roman"/>
          <w:i/>
          <w:sz w:val="24"/>
          <w:szCs w:val="24"/>
        </w:rPr>
        <w:t>Procedure</w:t>
      </w:r>
      <w:r w:rsidRPr="00D71CF8">
        <w:rPr>
          <w:rFonts w:ascii="Times New Roman" w:hAnsi="Times New Roman" w:cs="Times New Roman"/>
          <w:i/>
          <w:sz w:val="24"/>
          <w:szCs w:val="24"/>
        </w:rPr>
        <w:t xml:space="preserve"> (SOP)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05742" w:rsidRPr="00182585" w:rsidRDefault="00D71CF8" w:rsidP="008F4C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="00E50B96">
        <w:rPr>
          <w:rFonts w:ascii="Times New Roman" w:hAnsi="Times New Roman" w:cs="Times New Roman"/>
          <w:sz w:val="24"/>
          <w:szCs w:val="24"/>
        </w:rPr>
        <w:t>dah</w:t>
      </w:r>
      <w:proofErr w:type="spellEnd"/>
      <w:r w:rsidR="00E50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0B9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E5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B96">
        <w:rPr>
          <w:rFonts w:ascii="Times New Roman" w:hAnsi="Times New Roman" w:cs="Times New Roman"/>
          <w:sz w:val="24"/>
          <w:szCs w:val="24"/>
        </w:rPr>
        <w:t>kreteria</w:t>
      </w:r>
      <w:proofErr w:type="spellEnd"/>
      <w:r w:rsidR="00E5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B9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5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B96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E50B96">
        <w:rPr>
          <w:rFonts w:ascii="Times New Roman" w:hAnsi="Times New Roman" w:cs="Times New Roman"/>
          <w:sz w:val="24"/>
          <w:szCs w:val="24"/>
        </w:rPr>
        <w:t xml:space="preserve"> 6</w:t>
      </w:r>
      <w:r w:rsidR="00705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42">
        <w:rPr>
          <w:rFonts w:ascii="Times New Roman" w:hAnsi="Times New Roman" w:cs="Times New Roman"/>
          <w:sz w:val="24"/>
          <w:szCs w:val="24"/>
        </w:rPr>
        <w:t>r</w:t>
      </w:r>
      <w:r w:rsidR="009A7171">
        <w:rPr>
          <w:rFonts w:ascii="Times New Roman" w:hAnsi="Times New Roman" w:cs="Times New Roman"/>
          <w:sz w:val="24"/>
          <w:szCs w:val="24"/>
        </w:rPr>
        <w:t>esponden</w:t>
      </w:r>
      <w:proofErr w:type="spellEnd"/>
      <w:r w:rsidR="009A7171">
        <w:rPr>
          <w:rFonts w:ascii="Times New Roman" w:hAnsi="Times New Roman" w:cs="Times New Roman"/>
          <w:sz w:val="24"/>
          <w:szCs w:val="24"/>
        </w:rPr>
        <w:t xml:space="preserve"> (35</w:t>
      </w:r>
      <w:r w:rsidR="00930D97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="00930D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30D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0B9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E5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B96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E50B96">
        <w:rPr>
          <w:rFonts w:ascii="Times New Roman" w:hAnsi="Times New Roman" w:cs="Times New Roman"/>
          <w:sz w:val="24"/>
          <w:szCs w:val="24"/>
        </w:rPr>
        <w:t xml:space="preserve"> 11</w:t>
      </w:r>
      <w:r w:rsidR="009A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17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9A7171">
        <w:rPr>
          <w:rFonts w:ascii="Times New Roman" w:hAnsi="Times New Roman" w:cs="Times New Roman"/>
          <w:sz w:val="24"/>
          <w:szCs w:val="24"/>
        </w:rPr>
        <w:t xml:space="preserve"> (65</w:t>
      </w:r>
      <w:r w:rsidR="00705742">
        <w:rPr>
          <w:rFonts w:ascii="Times New Roman" w:hAnsi="Times New Roman" w:cs="Times New Roman"/>
          <w:sz w:val="24"/>
          <w:szCs w:val="24"/>
        </w:rPr>
        <w:t>%)</w:t>
      </w:r>
    </w:p>
    <w:p w:rsidR="00182585" w:rsidRPr="00705742" w:rsidRDefault="00182585" w:rsidP="008F4C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</w:t>
      </w:r>
      <w:r w:rsidR="004D1DB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E4E0D" w:rsidRPr="006E4E0D" w:rsidRDefault="00182585" w:rsidP="008F4C00">
      <w:pPr>
        <w:pStyle w:val="ListParagraph"/>
        <w:spacing w:before="240" w:line="48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0574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05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42">
        <w:rPr>
          <w:rFonts w:ascii="Times New Roman" w:hAnsi="Times New Roman" w:cs="Times New Roman"/>
          <w:sz w:val="24"/>
          <w:szCs w:val="24"/>
        </w:rPr>
        <w:t>observas</w:t>
      </w:r>
      <w:r w:rsidR="002918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B9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705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42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="00705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4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705742">
        <w:rPr>
          <w:rFonts w:ascii="Times New Roman" w:hAnsi="Times New Roman" w:cs="Times New Roman"/>
          <w:sz w:val="24"/>
          <w:szCs w:val="24"/>
        </w:rPr>
        <w:t xml:space="preserve"> </w:t>
      </w:r>
      <w:r w:rsidR="00705742" w:rsidRPr="00705742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  <w:r w:rsidR="006E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0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6E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0D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6E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0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2918FB">
        <w:rPr>
          <w:rFonts w:ascii="Times New Roman" w:hAnsi="Times New Roman" w:cs="Times New Roman"/>
          <w:sz w:val="24"/>
          <w:szCs w:val="24"/>
        </w:rPr>
        <w:t xml:space="preserve"> </w:t>
      </w:r>
      <w:r w:rsidR="002918FB">
        <w:rPr>
          <w:rFonts w:ascii="Times New Roman" w:hAnsi="Times New Roman" w:cs="Times New Roman"/>
          <w:i/>
          <w:sz w:val="24"/>
          <w:szCs w:val="24"/>
        </w:rPr>
        <w:t>Supine</w:t>
      </w:r>
      <w:r w:rsidR="002918FB">
        <w:rPr>
          <w:rFonts w:ascii="Times New Roman" w:hAnsi="Times New Roman" w:cs="Times New Roman"/>
          <w:sz w:val="24"/>
          <w:szCs w:val="24"/>
        </w:rPr>
        <w:t xml:space="preserve"> </w:t>
      </w:r>
      <w:r w:rsidR="00930D9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918F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918F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E4E0D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2918FB">
        <w:rPr>
          <w:rFonts w:ascii="Times New Roman" w:hAnsi="Times New Roman" w:cs="Times New Roman"/>
          <w:sz w:val="24"/>
          <w:szCs w:val="24"/>
        </w:rPr>
        <w:t xml:space="preserve"> (12%) </w:t>
      </w:r>
      <w:proofErr w:type="spellStart"/>
      <w:r w:rsidR="002918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30D97">
        <w:rPr>
          <w:rFonts w:ascii="Times New Roman" w:hAnsi="Times New Roman" w:cs="Times New Roman"/>
          <w:sz w:val="24"/>
          <w:szCs w:val="24"/>
        </w:rPr>
        <w:t xml:space="preserve"> yang</w:t>
      </w:r>
      <w:r w:rsidR="00291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91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918F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2918F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2918FB">
        <w:rPr>
          <w:rFonts w:ascii="Times New Roman" w:hAnsi="Times New Roman" w:cs="Times New Roman"/>
          <w:sz w:val="24"/>
          <w:szCs w:val="24"/>
        </w:rPr>
        <w:t xml:space="preserve"> (88%) </w:t>
      </w:r>
    </w:p>
    <w:p w:rsidR="002918FB" w:rsidRDefault="00182585" w:rsidP="008F4C00">
      <w:p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2918FB" w:rsidRPr="0018258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918FB" w:rsidRPr="0018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B" w:rsidRPr="0018258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918FB" w:rsidRPr="0018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B" w:rsidRPr="0018258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918FB" w:rsidRPr="0018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B" w:rsidRPr="0018258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2918FB" w:rsidRPr="0018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B" w:rsidRPr="00182585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="002918FB" w:rsidRPr="0018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B" w:rsidRPr="0018258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2918FB" w:rsidRPr="00182585">
        <w:rPr>
          <w:rFonts w:ascii="Times New Roman" w:hAnsi="Times New Roman" w:cs="Times New Roman"/>
          <w:sz w:val="24"/>
          <w:szCs w:val="24"/>
        </w:rPr>
        <w:t xml:space="preserve"> </w:t>
      </w:r>
      <w:r w:rsidR="002918FB" w:rsidRPr="00182585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  <w:r w:rsidR="002918FB" w:rsidRPr="0018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B" w:rsidRPr="0018258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2918FB" w:rsidRPr="0018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B" w:rsidRPr="0018258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2918FB" w:rsidRPr="0018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B" w:rsidRPr="0018258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2918FB" w:rsidRPr="0018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B" w:rsidRPr="00182585">
        <w:rPr>
          <w:rFonts w:ascii="Times New Roman" w:hAnsi="Times New Roman" w:cs="Times New Roman"/>
          <w:sz w:val="24"/>
          <w:szCs w:val="24"/>
        </w:rPr>
        <w:t>lainya</w:t>
      </w:r>
      <w:proofErr w:type="spellEnd"/>
      <w:r w:rsidR="002918FB" w:rsidRPr="001825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18FB" w:rsidRPr="00182585">
        <w:rPr>
          <w:rFonts w:ascii="Times New Roman" w:hAnsi="Times New Roman" w:cs="Times New Roman"/>
          <w:i/>
          <w:sz w:val="24"/>
          <w:szCs w:val="24"/>
        </w:rPr>
        <w:t>litotomi</w:t>
      </w:r>
      <w:proofErr w:type="spellEnd"/>
      <w:r w:rsidR="002918FB" w:rsidRPr="00182585">
        <w:rPr>
          <w:rFonts w:ascii="Times New Roman" w:hAnsi="Times New Roman" w:cs="Times New Roman"/>
          <w:i/>
          <w:sz w:val="24"/>
          <w:szCs w:val="24"/>
        </w:rPr>
        <w:t>, lateral, prone</w:t>
      </w:r>
      <w:r w:rsidR="004C04A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C7495" w:rsidRPr="00FC7495" w:rsidRDefault="004C04A2" w:rsidP="008F4C00">
      <w:pPr>
        <w:pStyle w:val="ListParagraph"/>
        <w:numPr>
          <w:ilvl w:val="0"/>
          <w:numId w:val="8"/>
        </w:numPr>
        <w:spacing w:line="48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82585">
        <w:rPr>
          <w:rFonts w:ascii="Times New Roman" w:hAnsi="Times New Roman" w:cs="Times New Roman"/>
          <w:sz w:val="24"/>
          <w:szCs w:val="24"/>
        </w:rPr>
        <w:t>etepatan</w:t>
      </w:r>
      <w:proofErr w:type="spellEnd"/>
      <w:r w:rsidRPr="0018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8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82585">
        <w:rPr>
          <w:rFonts w:ascii="Times New Roman" w:hAnsi="Times New Roman" w:cs="Times New Roman"/>
          <w:sz w:val="24"/>
          <w:szCs w:val="24"/>
        </w:rPr>
        <w:t xml:space="preserve"> </w:t>
      </w:r>
      <w:r w:rsidRPr="00182585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litotomi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749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FC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95" w:rsidRPr="00FC749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FC7495" w:rsidRPr="00FC749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C7495" w:rsidRPr="00FC749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FC7495" w:rsidRPr="00FC7495">
        <w:rPr>
          <w:rFonts w:ascii="Times New Roman" w:hAnsi="Times New Roman" w:cs="Times New Roman"/>
          <w:sz w:val="24"/>
          <w:szCs w:val="24"/>
        </w:rPr>
        <w:t xml:space="preserve"> (27%) </w:t>
      </w:r>
      <w:proofErr w:type="spellStart"/>
      <w:r w:rsidR="00FC7495" w:rsidRPr="00FC749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FC7495" w:rsidRPr="00FC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95" w:rsidRPr="00FC74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7495" w:rsidRPr="00FC749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FC7495" w:rsidRPr="00FC749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FC7495" w:rsidRPr="00FC7495">
        <w:rPr>
          <w:rFonts w:ascii="Times New Roman" w:hAnsi="Times New Roman" w:cs="Times New Roman"/>
          <w:sz w:val="24"/>
          <w:szCs w:val="24"/>
        </w:rPr>
        <w:t xml:space="preserve"> (73%) </w:t>
      </w:r>
      <w:proofErr w:type="spellStart"/>
      <w:r w:rsidR="00FC7495" w:rsidRPr="00FC74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C7495" w:rsidRPr="00FC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95" w:rsidRPr="00FC749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FC7495" w:rsidRPr="00FC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95" w:rsidRPr="00FC74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C7495" w:rsidRPr="00FC749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FC7495" w:rsidRPr="00FC749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FC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4A2" w:rsidRPr="009F6525" w:rsidRDefault="00FC7495" w:rsidP="008F4C00">
      <w:pPr>
        <w:pStyle w:val="ListParagraph"/>
        <w:numPr>
          <w:ilvl w:val="0"/>
          <w:numId w:val="8"/>
        </w:numPr>
        <w:spacing w:line="48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82585">
        <w:rPr>
          <w:rFonts w:ascii="Times New Roman" w:hAnsi="Times New Roman" w:cs="Times New Roman"/>
          <w:sz w:val="24"/>
          <w:szCs w:val="24"/>
        </w:rPr>
        <w:t>etepatan</w:t>
      </w:r>
      <w:proofErr w:type="spellEnd"/>
      <w:r w:rsidRPr="0018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8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82585">
        <w:rPr>
          <w:rFonts w:ascii="Times New Roman" w:hAnsi="Times New Roman" w:cs="Times New Roman"/>
          <w:sz w:val="24"/>
          <w:szCs w:val="24"/>
        </w:rPr>
        <w:t xml:space="preserve"> </w:t>
      </w:r>
      <w:r w:rsidRPr="00182585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495">
        <w:rPr>
          <w:rFonts w:ascii="Times New Roman" w:hAnsi="Times New Roman" w:cs="Times New Roman"/>
          <w:i/>
          <w:sz w:val="24"/>
          <w:szCs w:val="24"/>
        </w:rPr>
        <w:t>lateral</w:t>
      </w:r>
      <w:r w:rsidR="00930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D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0D9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30D9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EA3E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3EE0" w:rsidRPr="00EA3EE0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EA3EE0" w:rsidRPr="00EA3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EE0" w:rsidRPr="00EA3EE0">
        <w:rPr>
          <w:rFonts w:ascii="Times New Roman" w:hAnsi="Times New Roman" w:cs="Times New Roman"/>
          <w:sz w:val="24"/>
          <w:szCs w:val="24"/>
        </w:rPr>
        <w:t>seb</w:t>
      </w:r>
      <w:r w:rsidR="00930D97">
        <w:rPr>
          <w:rFonts w:ascii="Times New Roman" w:hAnsi="Times New Roman" w:cs="Times New Roman"/>
          <w:sz w:val="24"/>
          <w:szCs w:val="24"/>
        </w:rPr>
        <w:t>anyak</w:t>
      </w:r>
      <w:proofErr w:type="spellEnd"/>
      <w:r w:rsidR="00930D9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30D9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930D97">
        <w:rPr>
          <w:rFonts w:ascii="Times New Roman" w:hAnsi="Times New Roman" w:cs="Times New Roman"/>
          <w:sz w:val="24"/>
          <w:szCs w:val="24"/>
        </w:rPr>
        <w:t xml:space="preserve"> (100%) </w:t>
      </w:r>
      <w:proofErr w:type="spellStart"/>
      <w:r w:rsidR="00930D9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930D97">
        <w:rPr>
          <w:rFonts w:ascii="Times New Roman" w:hAnsi="Times New Roman" w:cs="Times New Roman"/>
          <w:sz w:val="24"/>
          <w:szCs w:val="24"/>
        </w:rPr>
        <w:t>.</w:t>
      </w:r>
    </w:p>
    <w:p w:rsidR="008D1A69" w:rsidRPr="00930D97" w:rsidRDefault="009F6525" w:rsidP="008F4C00">
      <w:pPr>
        <w:pStyle w:val="ListParagraph"/>
        <w:numPr>
          <w:ilvl w:val="0"/>
          <w:numId w:val="8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D97">
        <w:rPr>
          <w:rFonts w:ascii="Times New Roman" w:hAnsi="Times New Roman" w:cs="Times New Roman"/>
          <w:sz w:val="24"/>
          <w:szCs w:val="24"/>
        </w:rPr>
        <w:lastRenderedPageBreak/>
        <w:t>Pada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  <w:r w:rsidRPr="00930D97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  <w:r w:rsidRPr="00930D97">
        <w:rPr>
          <w:rFonts w:ascii="Times New Roman" w:hAnsi="Times New Roman" w:cs="Times New Roman"/>
          <w:i/>
          <w:sz w:val="24"/>
          <w:szCs w:val="24"/>
        </w:rPr>
        <w:t>prone</w:t>
      </w:r>
      <w:r w:rsidR="00930D97" w:rsidRPr="0093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D97" w:rsidRPr="00930D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0D97" w:rsidRPr="00930D9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930D97" w:rsidRPr="00930D9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30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(50%)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(50%)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30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7D5" w:rsidRPr="001057D5" w:rsidRDefault="008D1A69" w:rsidP="008F4C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7D5">
        <w:rPr>
          <w:rFonts w:ascii="Times New Roman" w:hAnsi="Times New Roman" w:cs="Times New Roman"/>
          <w:sz w:val="24"/>
          <w:szCs w:val="24"/>
        </w:rPr>
        <w:t xml:space="preserve">Hubungan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r w:rsidRPr="001057D5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D5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Pr="001057D5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1057D5" w:rsidRDefault="00261CF8" w:rsidP="00A47C7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057D5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="00C67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r w:rsidR="001057D5">
        <w:rPr>
          <w:rFonts w:ascii="Times New Roman" w:hAnsi="Times New Roman" w:cs="Times New Roman"/>
          <w:i/>
          <w:sz w:val="24"/>
          <w:szCs w:val="24"/>
        </w:rPr>
        <w:t>SPO</w:t>
      </w:r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Supine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C7B">
        <w:rPr>
          <w:rFonts w:ascii="Times New Roman" w:hAnsi="Times New Roman" w:cs="Times New Roman"/>
          <w:sz w:val="24"/>
          <w:szCs w:val="24"/>
        </w:rPr>
        <w:t>P= 0,271.</w:t>
      </w:r>
      <w:r w:rsidR="001057D5">
        <w:rPr>
          <w:rFonts w:ascii="Times New Roman" w:hAnsi="Times New Roman" w:cs="Times New Roman"/>
          <w:sz w:val="24"/>
          <w:szCs w:val="24"/>
        </w:rPr>
        <w:tab/>
      </w:r>
    </w:p>
    <w:p w:rsidR="001057D5" w:rsidRPr="00A47C7B" w:rsidRDefault="00A47C7B" w:rsidP="00A47C7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057D5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0B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0B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0B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5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="000B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r w:rsidR="001057D5">
        <w:rPr>
          <w:rFonts w:ascii="Times New Roman" w:hAnsi="Times New Roman" w:cs="Times New Roman"/>
          <w:i/>
          <w:sz w:val="24"/>
          <w:szCs w:val="24"/>
        </w:rPr>
        <w:t>SPO</w:t>
      </w:r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litotomi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P=-0,386</w:t>
      </w:r>
    </w:p>
    <w:p w:rsidR="001057D5" w:rsidRDefault="00A47C7B" w:rsidP="00A47C7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057D5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Spearmen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r w:rsidR="001057D5">
        <w:rPr>
          <w:rFonts w:ascii="Times New Roman" w:hAnsi="Times New Roman" w:cs="Times New Roman"/>
          <w:i/>
          <w:sz w:val="24"/>
          <w:szCs w:val="24"/>
        </w:rPr>
        <w:t xml:space="preserve">lateral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r w:rsidR="001057D5">
        <w:rPr>
          <w:rFonts w:ascii="Times New Roman" w:hAnsi="Times New Roman" w:cs="Times New Roman"/>
          <w:i/>
          <w:sz w:val="24"/>
          <w:szCs w:val="24"/>
        </w:rPr>
        <w:t>lateral.</w:t>
      </w:r>
    </w:p>
    <w:p w:rsidR="002C380C" w:rsidRDefault="00A47C7B" w:rsidP="0002559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057D5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0B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0B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0B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5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="000B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r w:rsidR="001057D5">
        <w:rPr>
          <w:rFonts w:ascii="Times New Roman" w:hAnsi="Times New Roman" w:cs="Times New Roman"/>
          <w:i/>
          <w:sz w:val="24"/>
          <w:szCs w:val="24"/>
        </w:rPr>
        <w:t>SPO</w:t>
      </w:r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D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105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P=0,577</w:t>
      </w:r>
    </w:p>
    <w:p w:rsidR="00025595" w:rsidRDefault="00025595" w:rsidP="000255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95" w:rsidRDefault="00025595" w:rsidP="000255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95" w:rsidRDefault="00025595" w:rsidP="000255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95" w:rsidRPr="00025595" w:rsidRDefault="00025595" w:rsidP="000255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4E0D" w:rsidRDefault="006E4E0D" w:rsidP="008F4C0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6E4E0D" w:rsidRDefault="006E4E0D" w:rsidP="00B973F0">
      <w:p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73F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E4E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E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71CF8" w:rsidRPr="00564C42" w:rsidRDefault="006E4E0D" w:rsidP="00B973F0">
      <w:pPr>
        <w:pStyle w:val="ListParagraph"/>
        <w:numPr>
          <w:ilvl w:val="0"/>
          <w:numId w:val="6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C4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6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4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6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4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6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42">
        <w:rPr>
          <w:rFonts w:ascii="Times New Roman" w:hAnsi="Times New Roman" w:cs="Times New Roman"/>
          <w:sz w:val="24"/>
          <w:szCs w:val="24"/>
        </w:rPr>
        <w:t>Sakit</w:t>
      </w:r>
      <w:proofErr w:type="spellEnd"/>
    </w:p>
    <w:p w:rsidR="00F74B28" w:rsidRPr="00F74B28" w:rsidRDefault="00B037ED" w:rsidP="008F4C00">
      <w:pPr>
        <w:pStyle w:val="ListParagraph"/>
        <w:numPr>
          <w:ilvl w:val="0"/>
          <w:numId w:val="5"/>
        </w:numPr>
        <w:spacing w:line="48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37ED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  <w:r w:rsidRPr="00B0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7E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B0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7ED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B0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7E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9F3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F3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8A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9F3B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8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F3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F3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B2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B2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B2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B28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B28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B2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B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B037ED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  <w:r w:rsidR="00F74B28">
        <w:rPr>
          <w:rFonts w:ascii="Times New Roman" w:hAnsi="Times New Roman" w:cs="Times New Roman"/>
          <w:sz w:val="24"/>
          <w:szCs w:val="24"/>
        </w:rPr>
        <w:t>.</w:t>
      </w:r>
    </w:p>
    <w:p w:rsidR="00F74B28" w:rsidRPr="00F74B28" w:rsidRDefault="00F74B28" w:rsidP="008F4C00">
      <w:pPr>
        <w:pStyle w:val="ListParagraph"/>
        <w:numPr>
          <w:ilvl w:val="0"/>
          <w:numId w:val="5"/>
        </w:numPr>
        <w:spacing w:line="48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minimal 6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>.</w:t>
      </w:r>
    </w:p>
    <w:p w:rsidR="00883096" w:rsidRPr="00101A4B" w:rsidRDefault="00F74B28" w:rsidP="008F4C00">
      <w:pPr>
        <w:pStyle w:val="ListParagraph"/>
        <w:numPr>
          <w:ilvl w:val="0"/>
          <w:numId w:val="5"/>
        </w:numPr>
        <w:spacing w:line="48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</w:t>
      </w:r>
      <w:r w:rsidR="00CD2A90">
        <w:rPr>
          <w:rFonts w:ascii="Times New Roman" w:hAnsi="Times New Roman" w:cs="Times New Roman"/>
          <w:sz w:val="24"/>
          <w:szCs w:val="24"/>
        </w:rPr>
        <w:t>aksanaan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bantalan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bantalan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sabuk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pengaman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bantalan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sabuk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pengaman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terstandart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>.</w:t>
      </w:r>
    </w:p>
    <w:p w:rsidR="00101A4B" w:rsidRPr="00CD2A90" w:rsidRDefault="00101A4B" w:rsidP="008F4C00">
      <w:pPr>
        <w:pStyle w:val="ListParagraph"/>
        <w:numPr>
          <w:ilvl w:val="0"/>
          <w:numId w:val="5"/>
        </w:numPr>
        <w:spacing w:line="48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</w:t>
      </w:r>
      <w:r w:rsidR="00CD2A9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D2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A9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mengenei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tonjolan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diperhatiakan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bantalan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B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076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A90" w:rsidRPr="00B110E8" w:rsidRDefault="00CD2A90" w:rsidP="008F4C00">
      <w:pPr>
        <w:pStyle w:val="ListParagraph"/>
        <w:numPr>
          <w:ilvl w:val="0"/>
          <w:numId w:val="5"/>
        </w:numPr>
        <w:spacing w:line="48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ketidaktepatan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postoperasi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37ED" w:rsidRPr="00707E58" w:rsidRDefault="00FE5878" w:rsidP="008F4C0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101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A4B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8F4C00" w:rsidRPr="007D2A5F" w:rsidRDefault="00707E58" w:rsidP="007D2A5F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01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A4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101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A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01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A4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mengenei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8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3C4285">
        <w:rPr>
          <w:rFonts w:ascii="Times New Roman" w:hAnsi="Times New Roman" w:cs="Times New Roman"/>
          <w:sz w:val="24"/>
          <w:szCs w:val="24"/>
        </w:rPr>
        <w:t>.</w:t>
      </w:r>
    </w:p>
    <w:p w:rsidR="000D46B3" w:rsidRPr="000D46B3" w:rsidRDefault="00FE5878" w:rsidP="008F4C0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FE5878" w:rsidRPr="000D46B3" w:rsidRDefault="000D46B3" w:rsidP="008F4C00">
      <w:pPr>
        <w:pStyle w:val="ListParagraph"/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46B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r w:rsidRPr="000D46B3">
        <w:rPr>
          <w:rFonts w:ascii="Times New Roman" w:hAnsi="Times New Roman" w:cs="Times New Roman"/>
          <w:i/>
          <w:sz w:val="24"/>
          <w:szCs w:val="24"/>
        </w:rPr>
        <w:t>Standard Operating Procedure (SOP)</w:t>
      </w:r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6B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0D46B3">
        <w:rPr>
          <w:rFonts w:ascii="Times New Roman" w:hAnsi="Times New Roman" w:cs="Times New Roman"/>
          <w:sz w:val="24"/>
          <w:szCs w:val="24"/>
        </w:rPr>
        <w:t xml:space="preserve"> lain</w:t>
      </w:r>
      <w:r w:rsidR="0052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2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2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4B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52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2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</w:t>
      </w:r>
      <w:r w:rsidR="00527C4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2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4B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52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4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27C4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27C4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2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4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527C4B">
        <w:rPr>
          <w:rFonts w:ascii="Times New Roman" w:hAnsi="Times New Roman" w:cs="Times New Roman"/>
          <w:sz w:val="24"/>
          <w:szCs w:val="24"/>
        </w:rPr>
        <w:t>.</w:t>
      </w:r>
    </w:p>
    <w:sectPr w:rsidR="00FE5878" w:rsidRPr="000D46B3" w:rsidSect="00A04C8A">
      <w:headerReference w:type="even" r:id="rId7"/>
      <w:headerReference w:type="default" r:id="rId8"/>
      <w:footerReference w:type="first" r:id="rId9"/>
      <w:pgSz w:w="11906" w:h="16838" w:code="9"/>
      <w:pgMar w:top="1701" w:right="1701" w:bottom="1701" w:left="2268" w:header="709" w:footer="709" w:gutter="0"/>
      <w:pgNumType w:start="7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A5" w:rsidRDefault="00BD22A5" w:rsidP="00FB6377">
      <w:pPr>
        <w:spacing w:after="0" w:line="240" w:lineRule="auto"/>
      </w:pPr>
      <w:r>
        <w:separator/>
      </w:r>
    </w:p>
  </w:endnote>
  <w:endnote w:type="continuationSeparator" w:id="0">
    <w:p w:rsidR="00BD22A5" w:rsidRDefault="00BD22A5" w:rsidP="00FB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997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C8A" w:rsidRDefault="00A04C8A">
        <w:pPr>
          <w:pStyle w:val="Footer"/>
          <w:jc w:val="center"/>
        </w:pPr>
        <w:r>
          <w:t>77</w:t>
        </w:r>
      </w:p>
    </w:sdtContent>
  </w:sdt>
  <w:p w:rsidR="00FB6377" w:rsidRDefault="00FB6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A5" w:rsidRDefault="00BD22A5" w:rsidP="00FB6377">
      <w:pPr>
        <w:spacing w:after="0" w:line="240" w:lineRule="auto"/>
      </w:pPr>
      <w:r>
        <w:separator/>
      </w:r>
    </w:p>
  </w:footnote>
  <w:footnote w:type="continuationSeparator" w:id="0">
    <w:p w:rsidR="00BD22A5" w:rsidRDefault="00BD22A5" w:rsidP="00FB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4481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3B07" w:rsidRDefault="009C3B07">
        <w:pPr>
          <w:pStyle w:val="Header"/>
          <w:jc w:val="right"/>
        </w:pPr>
        <w:r>
          <w:t>79</w:t>
        </w:r>
      </w:p>
    </w:sdtContent>
  </w:sdt>
  <w:p w:rsidR="00FB6377" w:rsidRDefault="00FB6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9205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3B07" w:rsidRDefault="009C3B07">
        <w:pPr>
          <w:pStyle w:val="Header"/>
          <w:jc w:val="right"/>
        </w:pPr>
        <w:r>
          <w:t>78</w:t>
        </w:r>
      </w:p>
    </w:sdtContent>
  </w:sdt>
  <w:p w:rsidR="00FB6377" w:rsidRDefault="00FB6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451"/>
    <w:multiLevelType w:val="hybridMultilevel"/>
    <w:tmpl w:val="CCA68E50"/>
    <w:lvl w:ilvl="0" w:tplc="0409000F">
      <w:start w:val="1"/>
      <w:numFmt w:val="decimal"/>
      <w:lvlText w:val="%1."/>
      <w:lvlJc w:val="left"/>
      <w:pPr>
        <w:ind w:left="85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" w15:restartNumberingAfterBreak="0">
    <w:nsid w:val="0CC10C06"/>
    <w:multiLevelType w:val="hybridMultilevel"/>
    <w:tmpl w:val="D716EE3E"/>
    <w:lvl w:ilvl="0" w:tplc="04090019">
      <w:start w:val="1"/>
      <w:numFmt w:val="lowerLetter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7831FF0"/>
    <w:multiLevelType w:val="hybridMultilevel"/>
    <w:tmpl w:val="A60ED65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865"/>
    <w:multiLevelType w:val="hybridMultilevel"/>
    <w:tmpl w:val="0A1E9226"/>
    <w:lvl w:ilvl="0" w:tplc="C6566946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23166CA"/>
    <w:multiLevelType w:val="hybridMultilevel"/>
    <w:tmpl w:val="9E8E4DE8"/>
    <w:lvl w:ilvl="0" w:tplc="4C84EE4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3D02968"/>
    <w:multiLevelType w:val="hybridMultilevel"/>
    <w:tmpl w:val="42AE9468"/>
    <w:lvl w:ilvl="0" w:tplc="04090017">
      <w:start w:val="1"/>
      <w:numFmt w:val="lowerLetter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36976DD4"/>
    <w:multiLevelType w:val="hybridMultilevel"/>
    <w:tmpl w:val="587AA1EA"/>
    <w:lvl w:ilvl="0" w:tplc="5978E6D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FD64B9"/>
    <w:multiLevelType w:val="hybridMultilevel"/>
    <w:tmpl w:val="CBE6C300"/>
    <w:lvl w:ilvl="0" w:tplc="4BE62FC6">
      <w:start w:val="1"/>
      <w:numFmt w:val="lowerLetter"/>
      <w:lvlText w:val="%1."/>
      <w:lvlJc w:val="left"/>
      <w:pPr>
        <w:ind w:left="928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3D7084"/>
    <w:multiLevelType w:val="hybridMultilevel"/>
    <w:tmpl w:val="68505EDA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72F6723"/>
    <w:multiLevelType w:val="hybridMultilevel"/>
    <w:tmpl w:val="2B70AFB0"/>
    <w:lvl w:ilvl="0" w:tplc="7DE2A9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82F38"/>
    <w:multiLevelType w:val="hybridMultilevel"/>
    <w:tmpl w:val="E26016A2"/>
    <w:lvl w:ilvl="0" w:tplc="921602BC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C765D2"/>
    <w:multiLevelType w:val="hybridMultilevel"/>
    <w:tmpl w:val="B1742D4E"/>
    <w:lvl w:ilvl="0" w:tplc="676E4D9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F8"/>
    <w:rsid w:val="00025595"/>
    <w:rsid w:val="00076D8B"/>
    <w:rsid w:val="000B3FC5"/>
    <w:rsid w:val="000C4801"/>
    <w:rsid w:val="000D46B3"/>
    <w:rsid w:val="00101A4B"/>
    <w:rsid w:val="001057D5"/>
    <w:rsid w:val="00182585"/>
    <w:rsid w:val="001F061C"/>
    <w:rsid w:val="002043D5"/>
    <w:rsid w:val="00261CF8"/>
    <w:rsid w:val="002918FB"/>
    <w:rsid w:val="002C380C"/>
    <w:rsid w:val="003C4285"/>
    <w:rsid w:val="004A19CA"/>
    <w:rsid w:val="004B466B"/>
    <w:rsid w:val="004C04A2"/>
    <w:rsid w:val="004C0D20"/>
    <w:rsid w:val="004D1DB1"/>
    <w:rsid w:val="00527C4B"/>
    <w:rsid w:val="00564C42"/>
    <w:rsid w:val="006C6C7D"/>
    <w:rsid w:val="006E4E0D"/>
    <w:rsid w:val="00705742"/>
    <w:rsid w:val="00707E58"/>
    <w:rsid w:val="007D2A5F"/>
    <w:rsid w:val="007D7752"/>
    <w:rsid w:val="00832B02"/>
    <w:rsid w:val="0087075A"/>
    <w:rsid w:val="00883096"/>
    <w:rsid w:val="008D1A69"/>
    <w:rsid w:val="008F4C00"/>
    <w:rsid w:val="00930D97"/>
    <w:rsid w:val="009A7171"/>
    <w:rsid w:val="009C3B07"/>
    <w:rsid w:val="009D28B0"/>
    <w:rsid w:val="009E1803"/>
    <w:rsid w:val="009F3B8A"/>
    <w:rsid w:val="009F6525"/>
    <w:rsid w:val="00A04C8A"/>
    <w:rsid w:val="00A0599D"/>
    <w:rsid w:val="00A11FA8"/>
    <w:rsid w:val="00A20679"/>
    <w:rsid w:val="00A47C7B"/>
    <w:rsid w:val="00A51322"/>
    <w:rsid w:val="00AE55D2"/>
    <w:rsid w:val="00B037ED"/>
    <w:rsid w:val="00B110E8"/>
    <w:rsid w:val="00B34F40"/>
    <w:rsid w:val="00B6126E"/>
    <w:rsid w:val="00B973F0"/>
    <w:rsid w:val="00BB6984"/>
    <w:rsid w:val="00BD22A5"/>
    <w:rsid w:val="00C67089"/>
    <w:rsid w:val="00CB02A6"/>
    <w:rsid w:val="00CD2A90"/>
    <w:rsid w:val="00D15219"/>
    <w:rsid w:val="00D71CF8"/>
    <w:rsid w:val="00E1066F"/>
    <w:rsid w:val="00E50B96"/>
    <w:rsid w:val="00EA3EE0"/>
    <w:rsid w:val="00F74B28"/>
    <w:rsid w:val="00FB6377"/>
    <w:rsid w:val="00FC7495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E86D"/>
  <w15:chartTrackingRefBased/>
  <w15:docId w15:val="{9DD14810-3813-418E-8ED8-74E8C859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77"/>
  </w:style>
  <w:style w:type="paragraph" w:styleId="Footer">
    <w:name w:val="footer"/>
    <w:basedOn w:val="Normal"/>
    <w:link w:val="FooterChar"/>
    <w:uiPriority w:val="99"/>
    <w:unhideWhenUsed/>
    <w:rsid w:val="00FB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2016-06-19T16:06:00Z</cp:lastPrinted>
  <dcterms:created xsi:type="dcterms:W3CDTF">2016-06-18T10:48:00Z</dcterms:created>
  <dcterms:modified xsi:type="dcterms:W3CDTF">2016-08-01T08:03:00Z</dcterms:modified>
</cp:coreProperties>
</file>