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DA" w:rsidRPr="00B22EBC" w:rsidRDefault="008139DA" w:rsidP="008139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8139DA" w:rsidRPr="00B22EBC" w:rsidRDefault="008139DA" w:rsidP="008139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8139DA" w:rsidRPr="00B22EBC" w:rsidRDefault="008139DA" w:rsidP="008139DA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A.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>Rancangan Penelitian</w:t>
      </w:r>
    </w:p>
    <w:p w:rsidR="008139DA" w:rsidRPr="00B22EBC" w:rsidRDefault="008139DA" w:rsidP="008139D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Rancangan penelitian ini menggunakan rancangan penelitian pre-eksperimental desaign </w:t>
      </w:r>
      <w:r w:rsidRPr="00B22EBC">
        <w:rPr>
          <w:rFonts w:ascii="Times New Roman" w:hAnsi="Times New Roman" w:cs="Times New Roman"/>
          <w:i/>
          <w:sz w:val="24"/>
          <w:szCs w:val="24"/>
        </w:rPr>
        <w:t>One Group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 xml:space="preserve">Pre-test and Post-test </w:t>
      </w:r>
      <w:r w:rsidRPr="00B22EBC">
        <w:rPr>
          <w:rFonts w:ascii="Times New Roman" w:hAnsi="Times New Roman" w:cs="Times New Roman"/>
          <w:sz w:val="24"/>
          <w:szCs w:val="24"/>
        </w:rPr>
        <w:t>dimana observasi dilakukan sebanyak 2 kali yaitu sebelum eksperimen dan sesudah exsperimen.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Observasi yang dilakukan sebelum eksperimen disebut </w:t>
      </w:r>
      <w:r w:rsidRPr="00B22EBC">
        <w:rPr>
          <w:rFonts w:ascii="Times New Roman" w:hAnsi="Times New Roman" w:cs="Times New Roman"/>
          <w:i/>
          <w:sz w:val="24"/>
          <w:szCs w:val="24"/>
        </w:rPr>
        <w:t xml:space="preserve">Pre-test, </w:t>
      </w:r>
      <w:r w:rsidRPr="00B22EBC">
        <w:rPr>
          <w:rFonts w:ascii="Times New Roman" w:hAnsi="Times New Roman" w:cs="Times New Roman"/>
          <w:sz w:val="24"/>
          <w:szCs w:val="24"/>
        </w:rPr>
        <w:t xml:space="preserve">dan observasi sesudah eksperimen disebut </w:t>
      </w:r>
      <w:r w:rsidRPr="00B22EBC">
        <w:rPr>
          <w:rFonts w:ascii="Times New Roman" w:hAnsi="Times New Roman" w:cs="Times New Roman"/>
          <w:i/>
          <w:sz w:val="24"/>
          <w:szCs w:val="24"/>
        </w:rPr>
        <w:t>Post-test.</w:t>
      </w:r>
      <w:proofErr w:type="gramEnd"/>
      <w:r w:rsidRPr="00B22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>(Arikunto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,2006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: 84</w:t>
      </w:r>
      <w:r>
        <w:rPr>
          <w:rFonts w:ascii="Times New Roman" w:hAnsi="Times New Roman" w:cs="Times New Roman"/>
          <w:sz w:val="24"/>
          <w:szCs w:val="24"/>
        </w:rPr>
        <w:t xml:space="preserve"> dan 85). Metode pendekatan </w:t>
      </w:r>
      <w:r w:rsidRPr="00B22EBC">
        <w:rPr>
          <w:rFonts w:ascii="Times New Roman" w:hAnsi="Times New Roman" w:cs="Times New Roman"/>
          <w:sz w:val="24"/>
          <w:szCs w:val="24"/>
        </w:rPr>
        <w:t xml:space="preserve">yang digunakan adalah pendekatan kuantitatif, pendekatan kuantitatif dalam penelitian ini untuk membandingkan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sebelum dan sesudah pelaksanaan implementasi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 di ruang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B22EBC">
        <w:rPr>
          <w:rFonts w:ascii="Times New Roman" w:hAnsi="Times New Roman" w:cs="Times New Roman"/>
          <w:i/>
          <w:sz w:val="24"/>
          <w:szCs w:val="24"/>
        </w:rPr>
        <w:t>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Puskesmas Arjowinangun Malang.</w:t>
      </w:r>
    </w:p>
    <w:p w:rsidR="008139DA" w:rsidRPr="00B22EBC" w:rsidRDefault="008139DA" w:rsidP="008139DA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Pada penelitian ini,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peneliti  mengidentifikasi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 sebelum implementasi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 (pretest)</w:t>
      </w:r>
      <w:r w:rsidRPr="00B22EBC">
        <w:rPr>
          <w:rFonts w:ascii="Times New Roman" w:hAnsi="Times New Roman" w:cs="Times New Roman"/>
          <w:sz w:val="24"/>
          <w:szCs w:val="24"/>
        </w:rPr>
        <w:t xml:space="preserve">, kemudian diberi perlakuan dengan menggunakan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r w:rsidRPr="00B22EBC">
        <w:rPr>
          <w:rFonts w:ascii="Times New Roman" w:hAnsi="Times New Roman" w:cs="Times New Roman"/>
          <w:sz w:val="24"/>
          <w:szCs w:val="24"/>
        </w:rPr>
        <w:t xml:space="preserve"> dan dilakukan identifikasi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>
        <w:rPr>
          <w:rFonts w:ascii="Times New Roman" w:hAnsi="Times New Roman" w:cs="Times New Roman"/>
          <w:sz w:val="24"/>
          <w:szCs w:val="24"/>
        </w:rPr>
        <w:t xml:space="preserve"> setelah implementasi </w:t>
      </w:r>
      <w:r w:rsidRPr="005801C3">
        <w:rPr>
          <w:rFonts w:ascii="Times New Roman" w:hAnsi="Times New Roman" w:cs="Times New Roman"/>
          <w:i/>
          <w:sz w:val="24"/>
          <w:szCs w:val="24"/>
        </w:rPr>
        <w:t>outguide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(posttest)</w:t>
      </w:r>
      <w:r w:rsidRPr="00B22EBC">
        <w:rPr>
          <w:rFonts w:ascii="Times New Roman" w:hAnsi="Times New Roman" w:cs="Times New Roman"/>
          <w:sz w:val="24"/>
          <w:szCs w:val="24"/>
        </w:rPr>
        <w:t xml:space="preserve"> serta menganalisis tingkat kejadian </w:t>
      </w:r>
      <w:r w:rsidRPr="005801C3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 sebelum dan sesudah implementasi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8139DA" w:rsidRPr="00B22EBC" w:rsidRDefault="008139DA" w:rsidP="008139DA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B.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>Variabel Penelitian dan Definisi Operasional</w:t>
      </w:r>
    </w:p>
    <w:p w:rsidR="008139DA" w:rsidRPr="00B22EBC" w:rsidRDefault="008139DA" w:rsidP="008139DA">
      <w:pPr>
        <w:pStyle w:val="Heading3"/>
        <w:tabs>
          <w:tab w:val="right" w:pos="7938"/>
        </w:tabs>
        <w:spacing w:before="0" w:line="36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EBC">
        <w:rPr>
          <w:rFonts w:ascii="Times New Roman" w:hAnsi="Times New Roman" w:cs="Times New Roman"/>
          <w:color w:val="auto"/>
          <w:sz w:val="24"/>
          <w:szCs w:val="24"/>
        </w:rPr>
        <w:t>1. Variabel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139DA" w:rsidRPr="00B22EBC" w:rsidRDefault="008139DA" w:rsidP="008139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Variabel penelitian adalah suatu atribut atau sifat atau nilai dari orang, objek atau kegiatan yang mempunyai variasi tertentu yang ditetapkan oleh peneliti untuk dipelajari dan ditarik kesimpulannya, (Sugiyono, 2010).</w:t>
      </w:r>
      <w:proofErr w:type="gramEnd"/>
    </w:p>
    <w:p w:rsidR="008139DA" w:rsidRPr="00B22EBC" w:rsidRDefault="008139DA" w:rsidP="008139DA">
      <w:pPr>
        <w:spacing w:after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Variabel bebas (</w:t>
      </w:r>
      <w:r w:rsidRPr="00B22EBC">
        <w:rPr>
          <w:rFonts w:ascii="Times New Roman" w:hAnsi="Times New Roman" w:cs="Times New Roman"/>
          <w:i/>
          <w:sz w:val="24"/>
          <w:szCs w:val="24"/>
        </w:rPr>
        <w:t>independent</w:t>
      </w:r>
      <w:r w:rsidRPr="00B22EBC">
        <w:rPr>
          <w:rFonts w:ascii="Times New Roman" w:hAnsi="Times New Roman" w:cs="Times New Roman"/>
          <w:sz w:val="24"/>
          <w:szCs w:val="24"/>
        </w:rPr>
        <w:t>) dalam penelitian ini adalah petunjuk kelu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2EBC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i/>
          <w:sz w:val="24"/>
          <w:szCs w:val="24"/>
        </w:rPr>
        <w:t>(o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utguide)</w:t>
      </w:r>
      <w:r w:rsidRPr="00B22EBC">
        <w:rPr>
          <w:rFonts w:ascii="Times New Roman" w:hAnsi="Times New Roman" w:cs="Times New Roman"/>
          <w:sz w:val="24"/>
          <w:szCs w:val="24"/>
        </w:rPr>
        <w:t>. Sedangkan variabel terikat (</w:t>
      </w:r>
      <w:r w:rsidRPr="00B22EBC">
        <w:rPr>
          <w:rFonts w:ascii="Times New Roman" w:hAnsi="Times New Roman" w:cs="Times New Roman"/>
          <w:i/>
          <w:sz w:val="24"/>
          <w:szCs w:val="24"/>
        </w:rPr>
        <w:t>dependent</w:t>
      </w:r>
      <w:r w:rsidRPr="00B22EBC">
        <w:rPr>
          <w:rFonts w:ascii="Times New Roman" w:hAnsi="Times New Roman" w:cs="Times New Roman"/>
          <w:sz w:val="24"/>
          <w:szCs w:val="24"/>
        </w:rPr>
        <w:t xml:space="preserve">) dalam penelitian ini adalah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>
        <w:rPr>
          <w:rFonts w:ascii="Times New Roman" w:hAnsi="Times New Roman" w:cs="Times New Roman"/>
          <w:sz w:val="24"/>
          <w:szCs w:val="24"/>
        </w:rPr>
        <w:t xml:space="preserve"> berkas rekam medis.</w:t>
      </w:r>
    </w:p>
    <w:p w:rsidR="008139DA" w:rsidRPr="00B22EBC" w:rsidRDefault="008139DA" w:rsidP="008139DA">
      <w:pPr>
        <w:pStyle w:val="Heading3"/>
        <w:spacing w:before="0" w:line="360" w:lineRule="auto"/>
        <w:ind w:left="720" w:hanging="29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EBC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B22EBC">
        <w:rPr>
          <w:rFonts w:ascii="Times New Roman" w:hAnsi="Times New Roman" w:cs="Times New Roman"/>
          <w:color w:val="auto"/>
          <w:sz w:val="24"/>
          <w:szCs w:val="24"/>
        </w:rPr>
        <w:tab/>
        <w:t>Definisi Operasional</w:t>
      </w:r>
    </w:p>
    <w:p w:rsidR="008139DA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8139DA" w:rsidSect="005B4922">
          <w:headerReference w:type="default" r:id="rId6"/>
          <w:footerReference w:type="default" r:id="rId7"/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  <w:r w:rsidRPr="00B22EBC">
        <w:rPr>
          <w:rFonts w:ascii="Times New Roman" w:hAnsi="Times New Roman" w:cs="Times New Roman"/>
          <w:sz w:val="24"/>
          <w:szCs w:val="24"/>
          <w:lang w:val="en-ID"/>
        </w:rPr>
        <w:t xml:space="preserve">       </w:t>
      </w:r>
      <w:r w:rsidRPr="00B22EBC">
        <w:rPr>
          <w:rFonts w:ascii="Times New Roman" w:hAnsi="Times New Roman" w:cs="Times New Roman"/>
          <w:sz w:val="24"/>
          <w:szCs w:val="24"/>
          <w:lang w:val="id-ID"/>
        </w:rPr>
        <w:t>Definisi operasional adalah uraian tentang batasan variabel yang dimaksud atau tentang apa yang diukur oleh variabel yang bersangkutan. Definisi operasional ini penting dan diperlukan agar pengukuran variabel</w:t>
      </w:r>
    </w:p>
    <w:p w:rsidR="008139DA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B22EBC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atau pengumpulan data (variabel) itu konsisten antara sumber data (responden) yang satu dengan responden yang lain (Notoatmodjo, 2010). Definisi operasional dalam penelitian ini adalah sebagai berikut :</w:t>
      </w:r>
    </w:p>
    <w:p w:rsidR="008139DA" w:rsidRPr="00D15589" w:rsidRDefault="008139DA" w:rsidP="008139D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589">
        <w:rPr>
          <w:rFonts w:ascii="Times New Roman" w:hAnsi="Times New Roman" w:cs="Times New Roman"/>
          <w:b/>
          <w:sz w:val="24"/>
          <w:szCs w:val="24"/>
        </w:rPr>
        <w:t>Tabel 3.1 Definisi Operasional</w:t>
      </w:r>
    </w:p>
    <w:tbl>
      <w:tblPr>
        <w:tblStyle w:val="TableGrid"/>
        <w:tblpPr w:leftFromText="180" w:rightFromText="180" w:vertAnchor="text" w:horzAnchor="margin" w:tblpX="108" w:tblpY="134"/>
        <w:tblW w:w="7938" w:type="dxa"/>
        <w:tblLayout w:type="fixed"/>
        <w:tblLook w:val="04A0"/>
      </w:tblPr>
      <w:tblGrid>
        <w:gridCol w:w="534"/>
        <w:gridCol w:w="1309"/>
        <w:gridCol w:w="1985"/>
        <w:gridCol w:w="1275"/>
        <w:gridCol w:w="1276"/>
        <w:gridCol w:w="1559"/>
      </w:tblGrid>
      <w:tr w:rsidR="008139DA" w:rsidRPr="00B22EBC" w:rsidTr="00B031E0">
        <w:trPr>
          <w:trHeight w:val="361"/>
        </w:trPr>
        <w:tc>
          <w:tcPr>
            <w:tcW w:w="534" w:type="dxa"/>
            <w:shd w:val="clear" w:color="auto" w:fill="auto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1309" w:type="dxa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1985" w:type="dxa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Definisi Operasional</w:t>
            </w:r>
          </w:p>
        </w:tc>
        <w:tc>
          <w:tcPr>
            <w:tcW w:w="1275" w:type="dxa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Alat Ukur</w:t>
            </w:r>
          </w:p>
        </w:tc>
        <w:tc>
          <w:tcPr>
            <w:tcW w:w="1276" w:type="dxa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Skala Ukur</w:t>
            </w:r>
          </w:p>
        </w:tc>
        <w:tc>
          <w:tcPr>
            <w:tcW w:w="1559" w:type="dxa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Satuan Ukur</w:t>
            </w:r>
          </w:p>
        </w:tc>
      </w:tr>
      <w:tr w:rsidR="008139DA" w:rsidRPr="00B22EBC" w:rsidTr="00B031E0">
        <w:trPr>
          <w:trHeight w:val="2514"/>
        </w:trPr>
        <w:tc>
          <w:tcPr>
            <w:tcW w:w="534" w:type="dxa"/>
            <w:shd w:val="clear" w:color="auto" w:fill="auto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9" w:type="dxa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Variabel Bebas :</w:t>
            </w:r>
          </w:p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Petunjuk keluar </w:t>
            </w:r>
            <w:r w:rsidRPr="00B22EBC">
              <w:rPr>
                <w:rFonts w:ascii="Times New Roman" w:hAnsi="Times New Roman" w:cs="Times New Roman"/>
                <w:i/>
                <w:sz w:val="24"/>
                <w:szCs w:val="24"/>
              </w:rPr>
              <w:t>(Outguide)</w:t>
            </w:r>
          </w:p>
        </w:tc>
        <w:tc>
          <w:tcPr>
            <w:tcW w:w="1985" w:type="dxa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Adalah suatu alat berbentuk persegi panjang terbuat dari plas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tik kaku, kuat dan berwarna hijau</w:t>
            </w: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 yang digunakan untuk mengawasi keluarnya berkas rekam </w:t>
            </w:r>
            <w:proofErr w:type="gramStart"/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medis  dari</w:t>
            </w:r>
            <w:proofErr w:type="gramEnd"/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 ruang </w:t>
            </w:r>
            <w:r w:rsidRPr="00B22EBC">
              <w:rPr>
                <w:rFonts w:ascii="Times New Roman" w:hAnsi="Times New Roman" w:cs="Times New Roman"/>
                <w:i/>
                <w:sz w:val="24"/>
                <w:szCs w:val="24"/>
              </w:rPr>
              <w:t>filing</w:t>
            </w: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139DA" w:rsidRPr="00B22EBC" w:rsidTr="00B031E0">
        <w:trPr>
          <w:trHeight w:val="2437"/>
        </w:trPr>
        <w:tc>
          <w:tcPr>
            <w:tcW w:w="534" w:type="dxa"/>
            <w:shd w:val="clear" w:color="auto" w:fill="auto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9" w:type="dxa"/>
          </w:tcPr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Variabel Terikat :</w:t>
            </w:r>
          </w:p>
          <w:p w:rsidR="008139DA" w:rsidRPr="00B22EBC" w:rsidRDefault="008139DA" w:rsidP="00B031E0">
            <w:pPr>
              <w:tabs>
                <w:tab w:val="left" w:pos="106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Tingkat kejadian </w:t>
            </w:r>
            <w:r w:rsidRPr="00B22EBC">
              <w:rPr>
                <w:rFonts w:ascii="Times New Roman" w:hAnsi="Times New Roman" w:cs="Times New Roman"/>
                <w:i/>
                <w:sz w:val="24"/>
                <w:szCs w:val="24"/>
              </w:rPr>
              <w:t>misfile</w:t>
            </w: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 berkas rekam medis  </w:t>
            </w:r>
          </w:p>
        </w:tc>
        <w:tc>
          <w:tcPr>
            <w:tcW w:w="1985" w:type="dxa"/>
          </w:tcPr>
          <w:p w:rsidR="008139DA" w:rsidRPr="00B22EBC" w:rsidRDefault="008139DA" w:rsidP="00B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Adalah </w:t>
            </w:r>
            <w:proofErr w:type="gramStart"/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kejadian </w:t>
            </w:r>
            <w:r w:rsidRPr="00B22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kesalahan</w:t>
            </w:r>
            <w:proofErr w:type="gramEnd"/>
            <w:r w:rsidRPr="00B22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letak saat penyimpanan dan kehilangan berkas rekam medis di rak </w:t>
            </w:r>
            <w:r w:rsidRPr="00B22E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filing</w:t>
            </w:r>
            <w:r w:rsidRPr="00B22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8139DA" w:rsidRPr="00B22EBC" w:rsidRDefault="008139DA" w:rsidP="00B031E0">
            <w:pPr>
              <w:pStyle w:val="ListParagraph"/>
              <w:tabs>
                <w:tab w:val="left" w:pos="162"/>
                <w:tab w:val="left" w:pos="1065"/>
              </w:tabs>
              <w:spacing w:line="360" w:lineRule="auto"/>
              <w:ind w:hanging="8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i/>
                <w:sz w:val="24"/>
                <w:szCs w:val="24"/>
              </w:rPr>
              <w:t>Checklist</w:t>
            </w:r>
          </w:p>
        </w:tc>
        <w:tc>
          <w:tcPr>
            <w:tcW w:w="1276" w:type="dxa"/>
            <w:vAlign w:val="center"/>
          </w:tcPr>
          <w:p w:rsidR="008139DA" w:rsidRPr="00B22EBC" w:rsidRDefault="008139DA" w:rsidP="00B031E0">
            <w:pPr>
              <w:pStyle w:val="ListParagraph"/>
              <w:tabs>
                <w:tab w:val="left" w:pos="1065"/>
              </w:tabs>
              <w:spacing w:line="360" w:lineRule="auto"/>
              <w:ind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</w:p>
        </w:tc>
        <w:tc>
          <w:tcPr>
            <w:tcW w:w="1559" w:type="dxa"/>
            <w:vAlign w:val="center"/>
          </w:tcPr>
          <w:p w:rsidR="008139DA" w:rsidRPr="00B22EBC" w:rsidRDefault="008139DA" w:rsidP="00B031E0">
            <w:pPr>
              <w:pStyle w:val="ListParagraph"/>
              <w:tabs>
                <w:tab w:val="left" w:pos="1065"/>
              </w:tabs>
              <w:spacing w:line="360" w:lineRule="auto"/>
              <w:ind w:hanging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BC">
              <w:rPr>
                <w:rFonts w:ascii="Times New Roman" w:hAnsi="Times New Roman" w:cs="Times New Roman"/>
                <w:sz w:val="24"/>
                <w:szCs w:val="24"/>
              </w:rPr>
              <w:t>Persen (%)</w:t>
            </w:r>
          </w:p>
        </w:tc>
      </w:tr>
    </w:tbl>
    <w:p w:rsidR="008139DA" w:rsidRDefault="008139DA" w:rsidP="008139DA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9DA" w:rsidRPr="00B22EBC" w:rsidRDefault="008139DA" w:rsidP="008139DA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C.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>Populasi dan Sampel</w:t>
      </w:r>
    </w:p>
    <w:p w:rsidR="008139DA" w:rsidRPr="00B22EBC" w:rsidRDefault="008139DA" w:rsidP="008139DA">
      <w:pPr>
        <w:pStyle w:val="ListParagraph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Populasi</w:t>
      </w:r>
    </w:p>
    <w:p w:rsidR="008139DA" w:rsidRPr="00B22EBC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Populasi adalah wilayah generalisasi yang terdiri atas objek/subjek yang mempunyai kualitas dan karakterisitik tertentu yang ditetapkan oleh </w:t>
      </w:r>
      <w:r w:rsidRPr="00B22EBC">
        <w:rPr>
          <w:rFonts w:ascii="Times New Roman" w:hAnsi="Times New Roman" w:cs="Times New Roman"/>
          <w:sz w:val="24"/>
          <w:szCs w:val="24"/>
        </w:rPr>
        <w:lastRenderedPageBreak/>
        <w:t>peneliti untuk dipelajari dan kemudian ditarik kesimpulannya.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(Sugiyono, 2010).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Populasi dalam penelitian ini yaitu seluruh berkas rekam medis di ruang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Puskesmas Arjowinangun Malang pada saat penelitia</w:t>
      </w:r>
      <w:r>
        <w:rPr>
          <w:rFonts w:ascii="Times New Roman" w:hAnsi="Times New Roman" w:cs="Times New Roman"/>
          <w:sz w:val="24"/>
          <w:szCs w:val="24"/>
        </w:rPr>
        <w:t>n berlangsung, yaitu pada tanggal 29 Januari sampai 17 Februari</w:t>
      </w:r>
      <w:r w:rsidRPr="00B22EBC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8139DA" w:rsidRPr="00B22EBC" w:rsidRDefault="008139DA" w:rsidP="008139DA">
      <w:pPr>
        <w:pStyle w:val="ListParagraph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Sampel</w:t>
      </w:r>
    </w:p>
    <w:p w:rsidR="008139DA" w:rsidRPr="00B22EBC" w:rsidRDefault="008139DA" w:rsidP="008139DA">
      <w:pPr>
        <w:pStyle w:val="ListParagraph"/>
        <w:spacing w:line="36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Sampel adalah bagian dari jumlah dan karakteristik yang dimiliki oleh populasi tersebut.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(Sugiyono, 2010).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Sampel dalam penelitian ini yaitu sejumlah berkas rekam medis yang keluar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r w:rsidRPr="00B22EBC">
        <w:rPr>
          <w:rFonts w:ascii="Times New Roman" w:hAnsi="Times New Roman" w:cs="Times New Roman"/>
          <w:sz w:val="24"/>
          <w:szCs w:val="24"/>
        </w:rPr>
        <w:t xml:space="preserve">rak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, selama 6 hari </w:t>
      </w:r>
      <w:r w:rsidRPr="00B22EBC">
        <w:rPr>
          <w:rFonts w:ascii="Times New Roman" w:hAnsi="Times New Roman" w:cs="Times New Roman"/>
          <w:i/>
          <w:sz w:val="24"/>
          <w:szCs w:val="24"/>
        </w:rPr>
        <w:t xml:space="preserve">pretest </w:t>
      </w:r>
      <w:r w:rsidRPr="00B22EBC">
        <w:rPr>
          <w:rFonts w:ascii="Times New Roman" w:hAnsi="Times New Roman" w:cs="Times New Roman"/>
          <w:sz w:val="24"/>
          <w:szCs w:val="24"/>
        </w:rPr>
        <w:t xml:space="preserve">dan 6 hari </w:t>
      </w:r>
      <w:r w:rsidRPr="00B22EBC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berjumlah 698 berkas</w:t>
      </w:r>
      <w:r w:rsidRPr="00B22E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Teknik pengambilan sampel menggunakan </w:t>
      </w:r>
      <w:r w:rsidRPr="00B22EBC">
        <w:rPr>
          <w:rFonts w:ascii="Times New Roman" w:hAnsi="Times New Roman" w:cs="Times New Roman"/>
          <w:i/>
          <w:sz w:val="24"/>
          <w:szCs w:val="24"/>
        </w:rPr>
        <w:t xml:space="preserve">Accidental Sampling, </w:t>
      </w:r>
      <w:r w:rsidRPr="00B22EBC">
        <w:rPr>
          <w:rFonts w:ascii="Times New Roman" w:hAnsi="Times New Roman" w:cs="Times New Roman"/>
          <w:sz w:val="24"/>
          <w:szCs w:val="24"/>
        </w:rPr>
        <w:t>yaitu pengambilan sampel dilakukan secara kebetulan ada atau tersedia disuatu tempat sesuai konteks penelitian (Notoadmodjo, Soekidjo, 2010).</w:t>
      </w:r>
      <w:proofErr w:type="gramEnd"/>
    </w:p>
    <w:p w:rsidR="008139DA" w:rsidRPr="00B22EBC" w:rsidRDefault="008139DA" w:rsidP="008139DA">
      <w:pPr>
        <w:spacing w:after="0" w:line="48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>Instrumen dan Cara Pengumpulan Data</w:t>
      </w:r>
    </w:p>
    <w:p w:rsidR="008139DA" w:rsidRPr="00B22EBC" w:rsidRDefault="008139DA" w:rsidP="008139DA">
      <w:pPr>
        <w:spacing w:after="0" w:line="48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1. Instrumen Penelitian</w:t>
      </w:r>
    </w:p>
    <w:p w:rsidR="008139DA" w:rsidRPr="00B22EBC" w:rsidRDefault="008139DA" w:rsidP="008139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Instrumen penelitian menurut Suharsimi Arikunto (2006) merupakan alat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yang dipilih dan digunakan oleh peneliti dalam melakukan kegiatannya untuk mengumpulkan data agar kegiatan tersebut menjadi sistematis dan dipermudah olehnya. Instrumen penelitian dalam penelitian ini meliputi:</w:t>
      </w:r>
    </w:p>
    <w:p w:rsidR="008139DA" w:rsidRPr="00B22EBC" w:rsidRDefault="008139DA" w:rsidP="008139DA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Alat tulis menulis</w:t>
      </w:r>
    </w:p>
    <w:p w:rsidR="008139DA" w:rsidRPr="00B22EBC" w:rsidRDefault="008139DA" w:rsidP="008139DA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Digunakan sebagai penunjang dalam kegiatan penelitian yang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dilakukan baik dalam hal </w:t>
      </w:r>
      <w:r w:rsidRPr="00B22EBC">
        <w:rPr>
          <w:rFonts w:ascii="Times New Roman" w:hAnsi="Times New Roman" w:cs="Times New Roman"/>
          <w:i/>
          <w:sz w:val="24"/>
          <w:szCs w:val="24"/>
        </w:rPr>
        <w:t>checklist</w:t>
      </w:r>
      <w:r w:rsidRPr="00B22EBC">
        <w:rPr>
          <w:rFonts w:ascii="Times New Roman" w:hAnsi="Times New Roman" w:cs="Times New Roman"/>
          <w:sz w:val="24"/>
          <w:szCs w:val="24"/>
        </w:rPr>
        <w:t xml:space="preserve"> maupun perhitungan.</w:t>
      </w:r>
    </w:p>
    <w:p w:rsidR="008139DA" w:rsidRPr="00B22EBC" w:rsidRDefault="008139DA" w:rsidP="008139DA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EBC">
        <w:rPr>
          <w:rFonts w:ascii="Times New Roman" w:hAnsi="Times New Roman" w:cs="Times New Roman"/>
          <w:i/>
          <w:sz w:val="24"/>
          <w:szCs w:val="24"/>
        </w:rPr>
        <w:t>Calculator</w:t>
      </w:r>
    </w:p>
    <w:p w:rsidR="008139DA" w:rsidRPr="00B22EBC" w:rsidRDefault="008139DA" w:rsidP="008139DA">
      <w:pPr>
        <w:pStyle w:val="ListParagraph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Alat ini digunakan untuk menghitung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medis.</w:t>
      </w:r>
    </w:p>
    <w:p w:rsidR="008139DA" w:rsidRPr="00B22EBC" w:rsidRDefault="008139DA" w:rsidP="008139DA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Lembar </w:t>
      </w:r>
      <w:r w:rsidRPr="00B22EBC">
        <w:rPr>
          <w:rFonts w:ascii="Times New Roman" w:hAnsi="Times New Roman" w:cs="Times New Roman"/>
          <w:i/>
          <w:sz w:val="24"/>
          <w:szCs w:val="24"/>
        </w:rPr>
        <w:t>Checklist</w:t>
      </w:r>
    </w:p>
    <w:p w:rsidR="008139DA" w:rsidRDefault="008139DA" w:rsidP="008139DA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Lembar observasi yang digunakan untuk mencatat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medis.</w:t>
      </w:r>
    </w:p>
    <w:p w:rsidR="008139DA" w:rsidRDefault="008139DA" w:rsidP="008139DA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139DA" w:rsidRPr="005801C3" w:rsidRDefault="008139DA" w:rsidP="008139DA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139DA" w:rsidRPr="00B22EBC" w:rsidRDefault="008139DA" w:rsidP="008139DA">
      <w:pPr>
        <w:pStyle w:val="ListParagraph"/>
        <w:numPr>
          <w:ilvl w:val="0"/>
          <w:numId w:val="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lastRenderedPageBreak/>
        <w:t>Surat persetujuan menjadi responden</w:t>
      </w:r>
    </w:p>
    <w:p w:rsidR="008139DA" w:rsidRPr="00B22EBC" w:rsidRDefault="008139DA" w:rsidP="008139DA">
      <w:pPr>
        <w:pStyle w:val="ListParagraph"/>
        <w:spacing w:after="100" w:afterAutospacing="1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EBC">
        <w:rPr>
          <w:rFonts w:ascii="Times New Roman" w:hAnsi="Times New Roman" w:cs="Times New Roman"/>
          <w:sz w:val="24"/>
          <w:szCs w:val="24"/>
        </w:rPr>
        <w:t>Surat pernyataan yang menyatakan setuju menjadi responden penelitian.</w:t>
      </w:r>
      <w:proofErr w:type="gramEnd"/>
    </w:p>
    <w:p w:rsidR="008139DA" w:rsidRPr="00B22EBC" w:rsidRDefault="008139DA" w:rsidP="008139DA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2.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 xml:space="preserve">Pembuatan Petunjuk keluar </w:t>
      </w:r>
      <w:r w:rsidRPr="00B22EBC">
        <w:rPr>
          <w:rFonts w:ascii="Times New Roman" w:hAnsi="Times New Roman" w:cs="Times New Roman"/>
          <w:b/>
          <w:i/>
          <w:sz w:val="24"/>
          <w:szCs w:val="24"/>
        </w:rPr>
        <w:t>(Outguide)</w:t>
      </w:r>
    </w:p>
    <w:p w:rsidR="008139DA" w:rsidRPr="00B22EBC" w:rsidRDefault="008139DA" w:rsidP="008139D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Produk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r w:rsidRPr="00B22EBC">
        <w:rPr>
          <w:rFonts w:ascii="Times New Roman" w:hAnsi="Times New Roman" w:cs="Times New Roman"/>
          <w:sz w:val="24"/>
          <w:szCs w:val="24"/>
        </w:rPr>
        <w:t xml:space="preserve"> ini merupakan alat yang digunakan untuk mengawasi keluarnya berkas rekam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medis  dari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ruang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yang biasanya diletakan di rak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. Desain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8802E4">
        <w:rPr>
          <w:rFonts w:ascii="Times New Roman" w:hAnsi="Times New Roman" w:cs="Times New Roman"/>
          <w:i/>
          <w:sz w:val="24"/>
          <w:szCs w:val="24"/>
        </w:rPr>
        <w:t>utguide</w:t>
      </w:r>
      <w:r w:rsidRPr="00B22EBC">
        <w:rPr>
          <w:rFonts w:ascii="Times New Roman" w:hAnsi="Times New Roman" w:cs="Times New Roman"/>
          <w:sz w:val="24"/>
          <w:szCs w:val="24"/>
        </w:rPr>
        <w:t xml:space="preserve"> dibuat oleh peneliti terbuat dari bahan plastik kaku dan berwarna.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Ukurannya disesuaikan dengan panjang dan lebar berkas rekam medis di Puskesmas Arjowinangun Malang.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Peneliti membuat acuan tersebut me</w:t>
      </w:r>
      <w:r>
        <w:rPr>
          <w:rFonts w:ascii="Times New Roman" w:hAnsi="Times New Roman" w:cs="Times New Roman"/>
          <w:sz w:val="24"/>
          <w:szCs w:val="24"/>
        </w:rPr>
        <w:t>ngacu menurut Depkes RI, 1997, p</w:t>
      </w:r>
      <w:r w:rsidRPr="00B22EBC">
        <w:rPr>
          <w:rFonts w:ascii="Times New Roman" w:hAnsi="Times New Roman" w:cs="Times New Roman"/>
          <w:sz w:val="24"/>
          <w:szCs w:val="24"/>
        </w:rPr>
        <w:t xml:space="preserve">etunjuk keluar yang paling umum dipakai berbentuk kartu yang dilengkapi dengan kantong tempel tempat menyimpan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pinjaman.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Petunjuk keluar ini dapat diberi warna.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Menurut WHO, 2002, </w:t>
      </w:r>
      <w:r w:rsidRPr="005801C3">
        <w:rPr>
          <w:rFonts w:ascii="Times New Roman" w:eastAsia="Times New Roman" w:hAnsi="Times New Roman" w:cs="Times New Roman"/>
          <w:i/>
          <w:sz w:val="24"/>
          <w:szCs w:val="24"/>
        </w:rPr>
        <w:t>tracer</w:t>
      </w:r>
      <w:r w:rsidRPr="00B22EBC">
        <w:rPr>
          <w:rFonts w:ascii="Times New Roman" w:eastAsia="Times New Roman" w:hAnsi="Times New Roman" w:cs="Times New Roman"/>
          <w:sz w:val="24"/>
          <w:szCs w:val="24"/>
        </w:rPr>
        <w:t xml:space="preserve"> harus tercantum:</w:t>
      </w:r>
    </w:p>
    <w:p w:rsidR="008139DA" w:rsidRPr="00B22EBC" w:rsidRDefault="008139DA" w:rsidP="008139DA">
      <w:p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C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B22EBC">
        <w:rPr>
          <w:rFonts w:ascii="Times New Roman" w:eastAsia="Times New Roman" w:hAnsi="Times New Roman" w:cs="Times New Roman"/>
          <w:sz w:val="24"/>
          <w:szCs w:val="24"/>
        </w:rPr>
        <w:tab/>
        <w:t xml:space="preserve"> Nama pasien;</w:t>
      </w:r>
    </w:p>
    <w:p w:rsidR="008139DA" w:rsidRPr="00B22EBC" w:rsidRDefault="008139DA" w:rsidP="008139DA">
      <w:p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C">
        <w:rPr>
          <w:rFonts w:ascii="Times New Roman" w:eastAsia="Times New Roman" w:hAnsi="Times New Roman" w:cs="Times New Roman"/>
          <w:sz w:val="24"/>
          <w:szCs w:val="24"/>
        </w:rPr>
        <w:t>b. </w:t>
      </w:r>
      <w:r w:rsidRPr="00B22EBC">
        <w:rPr>
          <w:rFonts w:ascii="Times New Roman" w:eastAsia="Times New Roman" w:hAnsi="Times New Roman" w:cs="Times New Roman"/>
          <w:sz w:val="24"/>
          <w:szCs w:val="24"/>
        </w:rPr>
        <w:tab/>
        <w:t>Nomor rekam medis;</w:t>
      </w:r>
    </w:p>
    <w:p w:rsidR="008139DA" w:rsidRPr="00B22EBC" w:rsidRDefault="008139DA" w:rsidP="008139DA">
      <w:p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C">
        <w:rPr>
          <w:rFonts w:ascii="Times New Roman" w:eastAsia="Times New Roman" w:hAnsi="Times New Roman" w:cs="Times New Roman"/>
          <w:sz w:val="24"/>
          <w:szCs w:val="24"/>
        </w:rPr>
        <w:t>c. </w:t>
      </w:r>
      <w:r w:rsidRPr="00B22EBC">
        <w:rPr>
          <w:rFonts w:ascii="Times New Roman" w:eastAsia="Times New Roman" w:hAnsi="Times New Roman" w:cs="Times New Roman"/>
          <w:sz w:val="24"/>
          <w:szCs w:val="24"/>
        </w:rPr>
        <w:tab/>
        <w:t>Tujuan rekam medis atau peminjam; dan</w:t>
      </w:r>
    </w:p>
    <w:p w:rsidR="008139DA" w:rsidRPr="00B22EBC" w:rsidRDefault="008139DA" w:rsidP="008139DA">
      <w:pP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EBC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B22EBC">
        <w:rPr>
          <w:rFonts w:ascii="Times New Roman" w:eastAsia="Times New Roman" w:hAnsi="Times New Roman" w:cs="Times New Roman"/>
          <w:sz w:val="24"/>
          <w:szCs w:val="24"/>
        </w:rPr>
        <w:tab/>
        <w:t>Tanggal keluar</w:t>
      </w:r>
    </w:p>
    <w:p w:rsidR="008139DA" w:rsidRPr="00B22EBC" w:rsidRDefault="008139DA" w:rsidP="008139DA">
      <w:pPr>
        <w:shd w:val="clear" w:color="auto" w:fill="FFFFFF" w:themeFill="background1"/>
        <w:spacing w:before="100" w:beforeAutospacing="1" w:after="0" w:line="360" w:lineRule="auto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>Cara Pengumpulan Data</w:t>
      </w:r>
    </w:p>
    <w:p w:rsidR="008139DA" w:rsidRPr="00B22EBC" w:rsidRDefault="008139DA" w:rsidP="008139DA">
      <w:pPr>
        <w:shd w:val="clear" w:color="auto" w:fill="FFFFFF" w:themeFill="background1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a)</w:t>
      </w:r>
      <w:r w:rsidRPr="00B22EBC">
        <w:rPr>
          <w:rFonts w:ascii="Times New Roman" w:hAnsi="Times New Roman" w:cs="Times New Roman"/>
          <w:sz w:val="24"/>
          <w:szCs w:val="24"/>
        </w:rPr>
        <w:tab/>
        <w:t>Jenis data</w:t>
      </w:r>
    </w:p>
    <w:p w:rsidR="008139DA" w:rsidRPr="009825A2" w:rsidRDefault="008139DA" w:rsidP="008139DA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Pada penelitian ini, jenis data yang digunakan adalah data kuantitatif.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Data kuantitatif, yakni data yang berhubungan dengan angka-angka, baik yang diperoleh dari hasil pengukuran, maupun dari nilai suatu data yang diperoleh dengan jalan mengubah data kualitatif ke dalam data kuantitatif (Notoatmodjo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,2010:171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). Data kuantitatif pada penelitan ini merupakan data hasil </w:t>
      </w:r>
      <w:r w:rsidRPr="00221CE0">
        <w:rPr>
          <w:rFonts w:ascii="Times New Roman" w:hAnsi="Times New Roman" w:cs="Times New Roman"/>
          <w:i/>
          <w:sz w:val="24"/>
          <w:szCs w:val="24"/>
        </w:rPr>
        <w:t>pretest</w:t>
      </w:r>
      <w:r w:rsidRPr="00B22EBC">
        <w:rPr>
          <w:rFonts w:ascii="Times New Roman" w:hAnsi="Times New Roman" w:cs="Times New Roman"/>
          <w:sz w:val="24"/>
          <w:szCs w:val="24"/>
        </w:rPr>
        <w:t xml:space="preserve"> dan </w:t>
      </w:r>
      <w:r w:rsidRPr="00221CE0">
        <w:rPr>
          <w:rFonts w:ascii="Times New Roman" w:hAnsi="Times New Roman" w:cs="Times New Roman"/>
          <w:i/>
          <w:sz w:val="24"/>
          <w:szCs w:val="24"/>
        </w:rPr>
        <w:t>posttest</w:t>
      </w:r>
      <w:r w:rsidRPr="00B22EBC">
        <w:rPr>
          <w:rFonts w:ascii="Times New Roman" w:hAnsi="Times New Roman" w:cs="Times New Roman"/>
          <w:sz w:val="24"/>
          <w:szCs w:val="24"/>
        </w:rPr>
        <w:t xml:space="preserve"> tingkat kejadian berkas rekam medis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yang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8139DA" w:rsidRPr="00B22EBC" w:rsidRDefault="008139DA" w:rsidP="008139DA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b) Sumber data</w:t>
      </w:r>
    </w:p>
    <w:p w:rsidR="008139DA" w:rsidRPr="00B22EBC" w:rsidRDefault="008139DA" w:rsidP="008139DA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Sumber data pada pen</w:t>
      </w:r>
      <w:r>
        <w:rPr>
          <w:rFonts w:ascii="Times New Roman" w:hAnsi="Times New Roman" w:cs="Times New Roman"/>
          <w:sz w:val="24"/>
          <w:szCs w:val="24"/>
        </w:rPr>
        <w:t>elitian ini adalah data primer.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r w:rsidRPr="00B22EBC">
        <w:rPr>
          <w:rFonts w:ascii="Times New Roman" w:hAnsi="Times New Roman" w:cs="Times New Roman"/>
          <w:sz w:val="24"/>
          <w:szCs w:val="24"/>
        </w:rPr>
        <w:t xml:space="preserve">ta primer adalah materi atau kumpulan fakta yang dikumpulkan sendiri oleh </w:t>
      </w:r>
      <w:r w:rsidRPr="00B22EBC">
        <w:rPr>
          <w:rFonts w:ascii="Times New Roman" w:hAnsi="Times New Roman" w:cs="Times New Roman"/>
          <w:sz w:val="24"/>
          <w:szCs w:val="24"/>
        </w:rPr>
        <w:lastRenderedPageBreak/>
        <w:t>peneliti pada saat berlangsungnya suatu penelitian.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Data primer pada penelitian ini berupa hasil yang didapat dari observasi.</w:t>
      </w:r>
      <w:proofErr w:type="gramEnd"/>
    </w:p>
    <w:p w:rsidR="008139DA" w:rsidRPr="00B22EBC" w:rsidRDefault="008139DA" w:rsidP="008139DA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c). Cara pengumpulan data</w:t>
      </w:r>
    </w:p>
    <w:p w:rsidR="008139DA" w:rsidRPr="00B22EBC" w:rsidRDefault="008139DA" w:rsidP="008139DA">
      <w:pPr>
        <w:pStyle w:val="ListParagraph"/>
        <w:spacing w:after="24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Cara pengumpulan data dalam penelitian ini menggunakan teknik observasi.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Observasi adalah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pengumpulan data dengan terjun dan melihat langsung ke lapangan terhadap ob</w:t>
      </w:r>
      <w:r>
        <w:rPr>
          <w:rFonts w:ascii="Times New Roman" w:hAnsi="Times New Roman" w:cs="Times New Roman"/>
          <w:sz w:val="24"/>
          <w:szCs w:val="24"/>
        </w:rPr>
        <w:t>jek yang diteliti (Sugiyono, 2010</w:t>
      </w:r>
      <w:r w:rsidRPr="00B22EBC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Dalam penelitian ini, peneliti menggunakan observasi Partisipatif dimana kegiatan pengamatan ini pengamat </w:t>
      </w:r>
      <w:r w:rsidRPr="00B22EBC">
        <w:rPr>
          <w:rFonts w:ascii="Times New Roman" w:hAnsi="Times New Roman" w:cs="Times New Roman"/>
          <w:i/>
          <w:sz w:val="24"/>
          <w:szCs w:val="24"/>
        </w:rPr>
        <w:t>(observer)</w:t>
      </w:r>
      <w:r w:rsidRPr="00B22EBC">
        <w:rPr>
          <w:rFonts w:ascii="Times New Roman" w:hAnsi="Times New Roman" w:cs="Times New Roman"/>
          <w:sz w:val="24"/>
          <w:szCs w:val="24"/>
        </w:rPr>
        <w:t xml:space="preserve"> ikut aktif dalam kegiatan-kegiatan yang dilakukan sasaran pengamatan </w:t>
      </w:r>
      <w:r w:rsidRPr="00B22EBC">
        <w:rPr>
          <w:rFonts w:ascii="Times New Roman" w:hAnsi="Times New Roman" w:cs="Times New Roman"/>
          <w:i/>
          <w:sz w:val="24"/>
          <w:szCs w:val="24"/>
        </w:rPr>
        <w:t xml:space="preserve">(observee) </w:t>
      </w:r>
      <w:r w:rsidRPr="00B22EBC">
        <w:rPr>
          <w:rFonts w:ascii="Times New Roman" w:hAnsi="Times New Roman" w:cs="Times New Roman"/>
          <w:sz w:val="24"/>
          <w:szCs w:val="24"/>
        </w:rPr>
        <w:t>(Riyanto, 2011:127).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Peneliti ingin melaksanakan observasi mengenai perbandingan sebelum dan sesudah implementasi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r w:rsidRPr="00B22EBC">
        <w:rPr>
          <w:rFonts w:ascii="Times New Roman" w:hAnsi="Times New Roman" w:cs="Times New Roman"/>
          <w:sz w:val="24"/>
          <w:szCs w:val="24"/>
        </w:rPr>
        <w:t xml:space="preserve"> terhadap penurunan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 di ruang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. Peneliti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akan  melakukan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perhitungan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 pada tiap petugas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yang melakukan pengambilan dan penyimpanan berkas rekam medis dengan menjumlah berkas yang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, kemudian peneliti akan menulis hasil kejadian berkas rekam medis yang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tersebut pada lembar </w:t>
      </w:r>
      <w:r w:rsidRPr="00B22EBC">
        <w:rPr>
          <w:rFonts w:ascii="Times New Roman" w:hAnsi="Times New Roman" w:cs="Times New Roman"/>
          <w:i/>
          <w:sz w:val="24"/>
          <w:szCs w:val="24"/>
        </w:rPr>
        <w:t>checklist</w:t>
      </w:r>
      <w:r w:rsidRPr="00B22EBC">
        <w:rPr>
          <w:rFonts w:ascii="Times New Roman" w:hAnsi="Times New Roman" w:cs="Times New Roman"/>
          <w:sz w:val="24"/>
          <w:szCs w:val="24"/>
        </w:rPr>
        <w:t xml:space="preserve"> lalu akan diolah dan dianalisa.</w:t>
      </w:r>
    </w:p>
    <w:p w:rsidR="008139DA" w:rsidRPr="00B22EBC" w:rsidRDefault="008139DA" w:rsidP="008139DA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E.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>Teknik Pengolahan dan Analisa Data</w:t>
      </w:r>
    </w:p>
    <w:p w:rsidR="008139DA" w:rsidRPr="00B22EBC" w:rsidRDefault="008139DA" w:rsidP="008139DA">
      <w:pPr>
        <w:pStyle w:val="ListParagraph"/>
        <w:numPr>
          <w:ilvl w:val="0"/>
          <w:numId w:val="3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Teknik Pengolahan Data</w:t>
      </w:r>
    </w:p>
    <w:p w:rsidR="008139DA" w:rsidRPr="00B22EBC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Pada penelitian ini teknik pengolahan data yang digunakan antara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8139DA" w:rsidRPr="00B22EBC" w:rsidRDefault="008139DA" w:rsidP="008139DA">
      <w:pPr>
        <w:pStyle w:val="ListParagraph"/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a.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i/>
          <w:sz w:val="24"/>
          <w:szCs w:val="24"/>
        </w:rPr>
        <w:t>Editing</w:t>
      </w:r>
    </w:p>
    <w:p w:rsidR="008139DA" w:rsidRPr="00B22EBC" w:rsidRDefault="008139DA" w:rsidP="008139DA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Secara umum </w:t>
      </w:r>
      <w:r w:rsidRPr="00B22EBC">
        <w:rPr>
          <w:rFonts w:ascii="Times New Roman" w:hAnsi="Times New Roman" w:cs="Times New Roman"/>
          <w:i/>
          <w:sz w:val="24"/>
          <w:szCs w:val="24"/>
        </w:rPr>
        <w:t xml:space="preserve">editing </w:t>
      </w:r>
      <w:r w:rsidRPr="00B22EBC">
        <w:rPr>
          <w:rFonts w:ascii="Times New Roman" w:hAnsi="Times New Roman" w:cs="Times New Roman"/>
          <w:sz w:val="24"/>
          <w:szCs w:val="24"/>
        </w:rPr>
        <w:t>adalah kegiatan untuk pengecekan dan perbaikan isi formulir atau kuesioner tersebut (Notoadtmodjo, 2010:176).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Peneliti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melakukan pengecekan hasil tes yang dilakukan sebelum dan sesudah implementasi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</w:t>
      </w:r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8139DA" w:rsidRPr="00B22EBC" w:rsidRDefault="008139DA" w:rsidP="008139DA">
      <w:pPr>
        <w:pStyle w:val="ListParagraph"/>
        <w:spacing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b.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i/>
          <w:sz w:val="24"/>
          <w:szCs w:val="24"/>
        </w:rPr>
        <w:t>Coding</w:t>
      </w:r>
    </w:p>
    <w:p w:rsidR="008139DA" w:rsidRDefault="008139DA" w:rsidP="008139DA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i/>
          <w:sz w:val="24"/>
          <w:szCs w:val="24"/>
        </w:rPr>
        <w:t>Coding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yakni mengubah data berbentuk kalimat atau huruf menjadi data angka atau bilangan (Notoatmodjo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,2010:177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>).</w:t>
      </w:r>
    </w:p>
    <w:p w:rsidR="008139DA" w:rsidRPr="00B22EBC" w:rsidRDefault="008139DA" w:rsidP="008139DA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139DA" w:rsidRPr="00B22EBC" w:rsidRDefault="008139DA" w:rsidP="008139DA">
      <w:pPr>
        <w:pStyle w:val="ListParagraph"/>
        <w:spacing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i/>
          <w:sz w:val="24"/>
          <w:szCs w:val="24"/>
        </w:rPr>
        <w:t>Processing</w:t>
      </w:r>
    </w:p>
    <w:p w:rsidR="008139DA" w:rsidRPr="00B22EBC" w:rsidRDefault="008139DA" w:rsidP="008139DA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EBC">
        <w:rPr>
          <w:rFonts w:ascii="Times New Roman" w:hAnsi="Times New Roman" w:cs="Times New Roman"/>
          <w:sz w:val="24"/>
          <w:szCs w:val="24"/>
        </w:rPr>
        <w:t>Pada tahap ini setelah dilakukan editing dan coding, selanjutnya data dikompilasi atau distribusi frekuensi dan diprosentase kemudian hasil tes dimasukkan kedalam komputer untuk dilakukan uji statistik.</w:t>
      </w:r>
      <w:proofErr w:type="gramEnd"/>
    </w:p>
    <w:p w:rsidR="008139DA" w:rsidRPr="00B22EBC" w:rsidRDefault="008139DA" w:rsidP="008139DA">
      <w:pPr>
        <w:pStyle w:val="ListParagraph"/>
        <w:spacing w:line="36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e.   </w:t>
      </w:r>
      <w:r w:rsidRPr="00B22EBC">
        <w:rPr>
          <w:rFonts w:ascii="Times New Roman" w:hAnsi="Times New Roman" w:cs="Times New Roman"/>
          <w:i/>
          <w:sz w:val="24"/>
          <w:szCs w:val="24"/>
        </w:rPr>
        <w:t>Cleaning</w:t>
      </w:r>
    </w:p>
    <w:p w:rsidR="008139DA" w:rsidRPr="00B22EBC" w:rsidRDefault="008139DA" w:rsidP="008139DA">
      <w:pPr>
        <w:pStyle w:val="ListParagraph"/>
        <w:spacing w:after="12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Apabila semua data dari setiap sumber data atau responden selesai dimasukkan, perlu dicek kembali untuk melihat kemungkinan-kemungkinan adanya kesalahan-kesalahan kode, ketidaklengkapan, dan sebagainya, kemudian dilakukan pembetulan atau koreksi (Notoatmodjo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,2010:177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dan 178). Pada tahap ini melakukan pengecekan kembali data yang sudah dimasukkan ke dalam alat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pengolahan data untuk memastikan apakah sudah sesuai dengan yang sebenarnya.</w:t>
      </w:r>
    </w:p>
    <w:p w:rsidR="008139DA" w:rsidRPr="00B22EBC" w:rsidRDefault="008139DA" w:rsidP="008139DA">
      <w:pPr>
        <w:pStyle w:val="ListParagraph"/>
        <w:spacing w:after="12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2.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>Teknik Analisa Data</w:t>
      </w:r>
    </w:p>
    <w:p w:rsidR="008139DA" w:rsidRPr="00B22EBC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Menurut Arikunto, (2006) yang dimaksud dengan analisis data adalah pengolahan data yang diperoleh dengan menggunakan rumus-rumus atau aturan-aturan yang ada, sesuai dengan pendekatan penelitian atau desain yang diambil.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Teknik analisis data penelitian ini adalah dengan menggunakan teknik statistik Uji T untuk dua sampel tidak berpasangan </w:t>
      </w:r>
      <w:r w:rsidRPr="00B22EBC">
        <w:rPr>
          <w:rFonts w:ascii="Times New Roman" w:hAnsi="Times New Roman" w:cs="Times New Roman"/>
          <w:i/>
          <w:sz w:val="24"/>
          <w:szCs w:val="24"/>
        </w:rPr>
        <w:t xml:space="preserve">(Independent sampel T Test) </w:t>
      </w:r>
      <w:r w:rsidRPr="00B22EBC">
        <w:rPr>
          <w:rFonts w:ascii="Times New Roman" w:hAnsi="Times New Roman" w:cs="Times New Roman"/>
          <w:sz w:val="24"/>
          <w:szCs w:val="24"/>
        </w:rPr>
        <w:t>yang digunakan untuk menguji hipotesis pada 2 kelompok yang tidak saling berhubungan dan memiliki tipe data interval dan rasio</w:t>
      </w:r>
      <w:r w:rsidRPr="00B22E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1120152111"/>
          <w:citation/>
        </w:sdtPr>
        <w:sdtContent>
          <w:r w:rsidRPr="00B22EBC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begin"/>
          </w:r>
          <w:r w:rsidRPr="00B22EBC">
            <w:rPr>
              <w:rFonts w:ascii="Times New Roman" w:hAnsi="Times New Roman" w:cs="Times New Roman"/>
              <w:sz w:val="24"/>
              <w:szCs w:val="24"/>
            </w:rPr>
            <w:instrText xml:space="preserve"> CITATION Han091 \l 1057 </w:instrText>
          </w:r>
          <w:r w:rsidRPr="00B22EBC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separate"/>
          </w:r>
          <w:r w:rsidRPr="00B22EBC">
            <w:rPr>
              <w:rFonts w:ascii="Times New Roman" w:hAnsi="Times New Roman" w:cs="Times New Roman"/>
              <w:noProof/>
              <w:sz w:val="24"/>
              <w:szCs w:val="24"/>
            </w:rPr>
            <w:t>(Riwidikdo, 2009)</w:t>
          </w:r>
          <w:r w:rsidRPr="00B22EBC"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end"/>
          </w:r>
        </w:sdtContent>
      </w:sdt>
      <w:r w:rsidRPr="00B22E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9DA" w:rsidRPr="00B22EBC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Dalam penelitian ini, interpretasi hasil uji </w:t>
      </w:r>
      <w:r w:rsidRPr="00B22EBC">
        <w:rPr>
          <w:rFonts w:ascii="Times New Roman" w:hAnsi="Times New Roman" w:cs="Times New Roman"/>
          <w:i/>
          <w:sz w:val="24"/>
          <w:szCs w:val="24"/>
        </w:rPr>
        <w:t>Independent sampel T Test</w:t>
      </w:r>
      <w:r w:rsidRPr="00B22EBC">
        <w:rPr>
          <w:rFonts w:ascii="Times New Roman" w:hAnsi="Times New Roman" w:cs="Times New Roman"/>
          <w:sz w:val="24"/>
          <w:szCs w:val="24"/>
        </w:rPr>
        <w:t xml:space="preserve"> menggunakan program computer yaitu SPSS (</w:t>
      </w:r>
      <w:r w:rsidRPr="00B22EBC">
        <w:rPr>
          <w:rFonts w:ascii="Times New Roman" w:hAnsi="Times New Roman" w:cs="Times New Roman"/>
          <w:i/>
          <w:sz w:val="24"/>
          <w:szCs w:val="24"/>
        </w:rPr>
        <w:t>Statistical Product and Service).</w:t>
      </w:r>
      <w:proofErr w:type="gramEnd"/>
      <w:r w:rsidRPr="00B22E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39DA" w:rsidRPr="00B22EBC" w:rsidRDefault="008139DA" w:rsidP="008139DA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       Uji ini bertujuan untuk membandingkan rata-rata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 sebelum dan sesudah implementasi </w:t>
      </w:r>
      <w:r w:rsidRPr="00B22EBC">
        <w:rPr>
          <w:rFonts w:ascii="Times New Roman" w:hAnsi="Times New Roman" w:cs="Times New Roman"/>
          <w:i/>
          <w:sz w:val="24"/>
          <w:szCs w:val="24"/>
        </w:rPr>
        <w:t>Outguide</w:t>
      </w:r>
      <w:r w:rsidRPr="00B22EBC">
        <w:rPr>
          <w:rFonts w:ascii="Times New Roman" w:hAnsi="Times New Roman" w:cs="Times New Roman"/>
          <w:sz w:val="24"/>
          <w:szCs w:val="24"/>
        </w:rPr>
        <w:t>. Interpretasi dari hasil uji T adalah sebagai berikut:</w:t>
      </w:r>
    </w:p>
    <w:p w:rsidR="008139DA" w:rsidRPr="00B22EBC" w:rsidRDefault="008139DA" w:rsidP="008139DA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lastRenderedPageBreak/>
        <w:t>Jika nilai signifikan &gt; 0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maka H0 diterima, menandakan tidak ada penurunan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 sebelum dan sesudah implementasi petunjuk keluar </w:t>
      </w:r>
      <w:r>
        <w:rPr>
          <w:rFonts w:ascii="Times New Roman" w:hAnsi="Times New Roman" w:cs="Times New Roman"/>
          <w:i/>
          <w:sz w:val="24"/>
          <w:szCs w:val="24"/>
        </w:rPr>
        <w:t>(o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utguide)</w:t>
      </w:r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8139DA" w:rsidRDefault="008139DA" w:rsidP="008139DA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Jika nilai signifikan &lt; 0</w:t>
      </w:r>
      <w:proofErr w:type="gramStart"/>
      <w:r w:rsidRPr="00B22EBC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B22EBC">
        <w:rPr>
          <w:rFonts w:ascii="Times New Roman" w:hAnsi="Times New Roman" w:cs="Times New Roman"/>
          <w:sz w:val="24"/>
          <w:szCs w:val="24"/>
        </w:rPr>
        <w:t xml:space="preserve"> maka H0 ditolak dan H1 diterima, menandakan ada penurunan tingkat kejadian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berkas rekam medis sebelum dan sesudah implementasi petunjuk keluar </w:t>
      </w:r>
      <w:r>
        <w:rPr>
          <w:rFonts w:ascii="Times New Roman" w:hAnsi="Times New Roman" w:cs="Times New Roman"/>
          <w:i/>
          <w:sz w:val="24"/>
          <w:szCs w:val="24"/>
        </w:rPr>
        <w:t>(o</w:t>
      </w:r>
      <w:r w:rsidRPr="00B22EBC">
        <w:rPr>
          <w:rFonts w:ascii="Times New Roman" w:hAnsi="Times New Roman" w:cs="Times New Roman"/>
          <w:i/>
          <w:sz w:val="24"/>
          <w:szCs w:val="24"/>
        </w:rPr>
        <w:t>utguide)</w:t>
      </w:r>
      <w:r w:rsidRPr="00B22EBC">
        <w:rPr>
          <w:rFonts w:ascii="Times New Roman" w:hAnsi="Times New Roman" w:cs="Times New Roman"/>
          <w:sz w:val="24"/>
          <w:szCs w:val="24"/>
        </w:rPr>
        <w:t>.</w:t>
      </w:r>
    </w:p>
    <w:p w:rsidR="008139DA" w:rsidRPr="00EA0B0E" w:rsidRDefault="008139DA" w:rsidP="00813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9DA" w:rsidRPr="00B22EBC" w:rsidRDefault="008139DA" w:rsidP="008139DA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F.</w:t>
      </w:r>
      <w:r w:rsidRPr="00B22EBC">
        <w:rPr>
          <w:rFonts w:ascii="Times New Roman" w:hAnsi="Times New Roman" w:cs="Times New Roman"/>
          <w:b/>
          <w:sz w:val="24"/>
          <w:szCs w:val="24"/>
        </w:rPr>
        <w:tab/>
        <w:t>Jadwal Penelitian</w:t>
      </w:r>
    </w:p>
    <w:p w:rsidR="008139DA" w:rsidRPr="00B22EBC" w:rsidRDefault="008139DA" w:rsidP="008139DA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Tempat Penelitian</w:t>
      </w:r>
    </w:p>
    <w:p w:rsidR="008139DA" w:rsidRPr="00B22EBC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EBC">
        <w:rPr>
          <w:rFonts w:ascii="Times New Roman" w:hAnsi="Times New Roman" w:cs="Times New Roman"/>
          <w:sz w:val="24"/>
          <w:szCs w:val="24"/>
        </w:rPr>
        <w:t xml:space="preserve">Penelitian ini dilakukan di ruang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Puskesmas Arjowinangun Malang.</w:t>
      </w:r>
      <w:proofErr w:type="gramEnd"/>
    </w:p>
    <w:p w:rsidR="008139DA" w:rsidRDefault="008139DA" w:rsidP="008139DA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Jadwal Penelitian</w:t>
      </w:r>
    </w:p>
    <w:p w:rsidR="008139DA" w:rsidRPr="008B0979" w:rsidRDefault="008139DA" w:rsidP="008139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0979">
        <w:rPr>
          <w:rFonts w:ascii="Times New Roman" w:hAnsi="Times New Roman" w:cs="Times New Roman"/>
          <w:b/>
          <w:sz w:val="24"/>
          <w:szCs w:val="24"/>
        </w:rPr>
        <w:t xml:space="preserve">Tabel </w:t>
      </w:r>
      <w:proofErr w:type="gramStart"/>
      <w:r w:rsidRPr="008B0979">
        <w:rPr>
          <w:rFonts w:ascii="Times New Roman" w:hAnsi="Times New Roman" w:cs="Times New Roman"/>
          <w:b/>
          <w:sz w:val="24"/>
          <w:szCs w:val="24"/>
        </w:rPr>
        <w:t>3.2  Jadwal</w:t>
      </w:r>
      <w:proofErr w:type="gramEnd"/>
      <w:r w:rsidRPr="008B0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8B0979">
        <w:rPr>
          <w:rFonts w:ascii="Times New Roman" w:hAnsi="Times New Roman" w:cs="Times New Roman"/>
          <w:b/>
          <w:sz w:val="24"/>
          <w:szCs w:val="24"/>
        </w:rPr>
        <w:t>enyusunan Laporan Tugas Akhir</w:t>
      </w:r>
      <w:r w:rsidRPr="008B09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6433" w:type="dxa"/>
        <w:jc w:val="center"/>
        <w:tblLook w:val="04A0"/>
      </w:tblPr>
      <w:tblGrid>
        <w:gridCol w:w="1818"/>
        <w:gridCol w:w="558"/>
        <w:gridCol w:w="561"/>
        <w:gridCol w:w="528"/>
        <w:gridCol w:w="621"/>
        <w:gridCol w:w="540"/>
        <w:gridCol w:w="630"/>
        <w:gridCol w:w="561"/>
        <w:gridCol w:w="616"/>
      </w:tblGrid>
      <w:tr w:rsidR="008139DA" w:rsidTr="00B031E0">
        <w:trPr>
          <w:trHeight w:val="334"/>
          <w:jc w:val="center"/>
        </w:trPr>
        <w:tc>
          <w:tcPr>
            <w:tcW w:w="1818" w:type="dxa"/>
            <w:vMerge w:val="restart"/>
            <w:vAlign w:val="center"/>
          </w:tcPr>
          <w:p w:rsidR="008139DA" w:rsidRPr="009E5369" w:rsidRDefault="008139DA" w:rsidP="00B03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Kegiatan</w:t>
            </w:r>
          </w:p>
        </w:tc>
        <w:tc>
          <w:tcPr>
            <w:tcW w:w="2268" w:type="dxa"/>
            <w:gridSpan w:val="4"/>
            <w:vAlign w:val="center"/>
          </w:tcPr>
          <w:p w:rsidR="008139DA" w:rsidRPr="009E5369" w:rsidRDefault="008139DA" w:rsidP="00B03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2347" w:type="dxa"/>
            <w:gridSpan w:val="4"/>
            <w:vAlign w:val="center"/>
          </w:tcPr>
          <w:p w:rsidR="008139DA" w:rsidRPr="009E5369" w:rsidRDefault="008139DA" w:rsidP="00B03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8139DA" w:rsidTr="00B031E0">
        <w:trPr>
          <w:trHeight w:val="334"/>
          <w:jc w:val="center"/>
        </w:trPr>
        <w:tc>
          <w:tcPr>
            <w:tcW w:w="1818" w:type="dxa"/>
            <w:vMerge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Okt</w:t>
            </w: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Nov</w:t>
            </w:r>
          </w:p>
        </w:tc>
        <w:tc>
          <w:tcPr>
            <w:tcW w:w="52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Des</w:t>
            </w:r>
          </w:p>
        </w:tc>
        <w:tc>
          <w:tcPr>
            <w:tcW w:w="62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Jan</w:t>
            </w:r>
          </w:p>
        </w:tc>
        <w:tc>
          <w:tcPr>
            <w:tcW w:w="54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Feb</w:t>
            </w:r>
          </w:p>
        </w:tc>
        <w:tc>
          <w:tcPr>
            <w:tcW w:w="63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Mar</w:t>
            </w: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Apr</w:t>
            </w: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</w:t>
            </w:r>
          </w:p>
        </w:tc>
      </w:tr>
      <w:tr w:rsidR="008139DA" w:rsidTr="00B031E0">
        <w:trPr>
          <w:trHeight w:val="658"/>
          <w:jc w:val="center"/>
        </w:trPr>
        <w:tc>
          <w:tcPr>
            <w:tcW w:w="181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Identifikasi </w:t>
            </w:r>
          </w:p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Masalah</w:t>
            </w:r>
          </w:p>
        </w:tc>
        <w:tc>
          <w:tcPr>
            <w:tcW w:w="558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A" w:rsidTr="00B031E0">
        <w:trPr>
          <w:trHeight w:val="676"/>
          <w:jc w:val="center"/>
        </w:trPr>
        <w:tc>
          <w:tcPr>
            <w:tcW w:w="181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Pengumpulan Referensi</w:t>
            </w:r>
          </w:p>
        </w:tc>
        <w:tc>
          <w:tcPr>
            <w:tcW w:w="558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A" w:rsidTr="00B031E0">
        <w:trPr>
          <w:trHeight w:val="334"/>
          <w:jc w:val="center"/>
        </w:trPr>
        <w:tc>
          <w:tcPr>
            <w:tcW w:w="181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Pengajuan Judul</w:t>
            </w:r>
          </w:p>
        </w:tc>
        <w:tc>
          <w:tcPr>
            <w:tcW w:w="558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A" w:rsidTr="00B031E0">
        <w:trPr>
          <w:trHeight w:val="658"/>
          <w:jc w:val="center"/>
        </w:trPr>
        <w:tc>
          <w:tcPr>
            <w:tcW w:w="181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Pembuatan Proposal</w:t>
            </w:r>
          </w:p>
        </w:tc>
        <w:tc>
          <w:tcPr>
            <w:tcW w:w="558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A" w:rsidTr="00B031E0">
        <w:trPr>
          <w:trHeight w:val="613"/>
          <w:jc w:val="center"/>
        </w:trPr>
        <w:tc>
          <w:tcPr>
            <w:tcW w:w="181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Perbaikan Proposal</w:t>
            </w:r>
          </w:p>
        </w:tc>
        <w:tc>
          <w:tcPr>
            <w:tcW w:w="558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A" w:rsidTr="00B031E0">
        <w:trPr>
          <w:trHeight w:val="604"/>
          <w:jc w:val="center"/>
        </w:trPr>
        <w:tc>
          <w:tcPr>
            <w:tcW w:w="181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Pengumpulan Data</w:t>
            </w:r>
          </w:p>
        </w:tc>
        <w:tc>
          <w:tcPr>
            <w:tcW w:w="55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A" w:rsidTr="00B031E0">
        <w:trPr>
          <w:trHeight w:val="298"/>
          <w:jc w:val="center"/>
        </w:trPr>
        <w:tc>
          <w:tcPr>
            <w:tcW w:w="181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Analisis Data</w:t>
            </w:r>
          </w:p>
        </w:tc>
        <w:tc>
          <w:tcPr>
            <w:tcW w:w="55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A" w:rsidTr="00B031E0">
        <w:trPr>
          <w:trHeight w:val="946"/>
          <w:jc w:val="center"/>
        </w:trPr>
        <w:tc>
          <w:tcPr>
            <w:tcW w:w="181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369">
              <w:rPr>
                <w:rFonts w:ascii="Times New Roman" w:hAnsi="Times New Roman" w:cs="Times New Roman"/>
                <w:b/>
                <w:sz w:val="20"/>
                <w:szCs w:val="20"/>
              </w:rPr>
              <w:t>Penyusunan Laporan Penelitian</w:t>
            </w:r>
          </w:p>
        </w:tc>
        <w:tc>
          <w:tcPr>
            <w:tcW w:w="558" w:type="dxa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B2A1C7" w:themeFill="accent4" w:themeFillTint="99"/>
          </w:tcPr>
          <w:p w:rsidR="008139DA" w:rsidRPr="009E5369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:rsidR="008139DA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A" w:rsidRPr="00B712AB" w:rsidTr="00B031E0">
        <w:trPr>
          <w:trHeight w:val="694"/>
          <w:jc w:val="center"/>
        </w:trPr>
        <w:tc>
          <w:tcPr>
            <w:tcW w:w="1818" w:type="dxa"/>
          </w:tcPr>
          <w:p w:rsidR="008139DA" w:rsidRPr="00B712AB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2AB">
              <w:rPr>
                <w:rFonts w:ascii="Times New Roman" w:hAnsi="Times New Roman" w:cs="Times New Roman"/>
                <w:b/>
                <w:sz w:val="20"/>
                <w:szCs w:val="20"/>
              </w:rPr>
              <w:t>Seminar Hasil Penelitian</w:t>
            </w:r>
          </w:p>
        </w:tc>
        <w:tc>
          <w:tcPr>
            <w:tcW w:w="558" w:type="dxa"/>
          </w:tcPr>
          <w:p w:rsidR="008139DA" w:rsidRPr="00B712AB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B712AB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139DA" w:rsidRPr="00B712AB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</w:tcPr>
          <w:p w:rsidR="008139DA" w:rsidRPr="00B712AB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139DA" w:rsidRPr="00B712AB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8139DA" w:rsidRPr="00B712AB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139DA" w:rsidRPr="00B712AB" w:rsidRDefault="008139DA" w:rsidP="00B03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2A1C7" w:themeFill="accent4" w:themeFillTint="99"/>
          </w:tcPr>
          <w:p w:rsidR="008139DA" w:rsidRPr="00B712AB" w:rsidRDefault="008139DA" w:rsidP="00B031E0"/>
        </w:tc>
      </w:tr>
    </w:tbl>
    <w:p w:rsidR="008139DA" w:rsidRDefault="008139DA" w:rsidP="008139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39DA" w:rsidRPr="007976F5" w:rsidRDefault="008139DA" w:rsidP="008139DA">
      <w:pPr>
        <w:pStyle w:val="Heading2"/>
        <w:spacing w:before="0" w:line="480" w:lineRule="auto"/>
        <w:ind w:left="426" w:hanging="426"/>
        <w:rPr>
          <w:rFonts w:asciiTheme="majorBidi" w:hAnsiTheme="majorBidi"/>
          <w:color w:val="auto"/>
          <w:sz w:val="24"/>
          <w:szCs w:val="24"/>
          <w:lang w:val="en-US"/>
        </w:rPr>
      </w:pPr>
      <w:bookmarkStart w:id="0" w:name="_Toc513944905"/>
      <w:r>
        <w:rPr>
          <w:rFonts w:asciiTheme="majorBidi" w:hAnsiTheme="majorBidi"/>
          <w:color w:val="auto"/>
          <w:sz w:val="24"/>
          <w:szCs w:val="24"/>
          <w:lang w:val="en-US"/>
        </w:rPr>
        <w:lastRenderedPageBreak/>
        <w:t xml:space="preserve">G. </w:t>
      </w:r>
      <w:r>
        <w:rPr>
          <w:rFonts w:asciiTheme="majorBidi" w:hAnsiTheme="majorBidi"/>
          <w:color w:val="auto"/>
          <w:sz w:val="24"/>
          <w:szCs w:val="24"/>
          <w:lang w:val="en-US"/>
        </w:rPr>
        <w:tab/>
      </w:r>
      <w:r w:rsidRPr="007976F5">
        <w:rPr>
          <w:rFonts w:asciiTheme="majorBidi" w:hAnsiTheme="majorBidi"/>
          <w:color w:val="auto"/>
          <w:sz w:val="24"/>
          <w:szCs w:val="24"/>
          <w:lang w:val="en-US"/>
        </w:rPr>
        <w:t>E</w:t>
      </w:r>
      <w:bookmarkEnd w:id="0"/>
      <w:r>
        <w:rPr>
          <w:rFonts w:asciiTheme="majorBidi" w:hAnsiTheme="majorBidi"/>
          <w:color w:val="auto"/>
          <w:sz w:val="24"/>
          <w:szCs w:val="24"/>
          <w:lang w:val="en-US"/>
        </w:rPr>
        <w:t>tika Penelitian</w:t>
      </w:r>
    </w:p>
    <w:p w:rsidR="008139DA" w:rsidRPr="00992413" w:rsidRDefault="008139DA" w:rsidP="008139DA">
      <w:pPr>
        <w:pStyle w:val="ListParagraph"/>
        <w:numPr>
          <w:ilvl w:val="2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2413">
        <w:rPr>
          <w:rFonts w:ascii="Times New Roman" w:hAnsi="Times New Roman" w:cs="Times New Roman"/>
          <w:i/>
          <w:sz w:val="24"/>
          <w:szCs w:val="24"/>
        </w:rPr>
        <w:t xml:space="preserve">Informed Consent </w:t>
      </w:r>
    </w:p>
    <w:p w:rsidR="008139DA" w:rsidRPr="008B0979" w:rsidRDefault="008139DA" w:rsidP="008139DA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413">
        <w:rPr>
          <w:rFonts w:ascii="Times New Roman" w:hAnsi="Times New Roman" w:cs="Times New Roman"/>
          <w:i/>
          <w:sz w:val="24"/>
          <w:szCs w:val="24"/>
        </w:rPr>
        <w:t xml:space="preserve">Informed consent </w:t>
      </w:r>
      <w:r w:rsidRPr="00992413">
        <w:rPr>
          <w:rFonts w:ascii="Times New Roman" w:hAnsi="Times New Roman" w:cs="Times New Roman"/>
          <w:sz w:val="24"/>
          <w:szCs w:val="24"/>
        </w:rPr>
        <w:t>merupakan bentuk persetujuan untuk peneliti dengan responden.</w:t>
      </w:r>
      <w:proofErr w:type="gramEnd"/>
      <w:r w:rsidRPr="00992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413">
        <w:rPr>
          <w:rFonts w:ascii="Times New Roman" w:hAnsi="Times New Roman" w:cs="Times New Roman"/>
          <w:i/>
          <w:sz w:val="24"/>
          <w:szCs w:val="24"/>
        </w:rPr>
        <w:t xml:space="preserve">Informed consent </w:t>
      </w:r>
      <w:r w:rsidRPr="00992413">
        <w:rPr>
          <w:rFonts w:ascii="Times New Roman" w:hAnsi="Times New Roman" w:cs="Times New Roman"/>
          <w:sz w:val="24"/>
          <w:szCs w:val="24"/>
        </w:rPr>
        <w:t>tersebut diberikan sebelum penelitian dilakukan dengan memberikan lembar persetujuan untuk membuka berkas rekam medis.</w:t>
      </w:r>
      <w:proofErr w:type="gramEnd"/>
      <w:r w:rsidRPr="009924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413">
        <w:rPr>
          <w:rFonts w:ascii="Times New Roman" w:hAnsi="Times New Roman" w:cs="Times New Roman"/>
          <w:sz w:val="24"/>
          <w:szCs w:val="24"/>
        </w:rPr>
        <w:t xml:space="preserve">Tujuan </w:t>
      </w:r>
      <w:r w:rsidRPr="00992413">
        <w:rPr>
          <w:rFonts w:ascii="Times New Roman" w:hAnsi="Times New Roman" w:cs="Times New Roman"/>
          <w:i/>
          <w:sz w:val="24"/>
          <w:szCs w:val="24"/>
        </w:rPr>
        <w:t xml:space="preserve">Informed consent </w:t>
      </w:r>
      <w:r w:rsidRPr="00992413">
        <w:rPr>
          <w:rFonts w:ascii="Times New Roman" w:hAnsi="Times New Roman" w:cs="Times New Roman"/>
          <w:sz w:val="24"/>
          <w:szCs w:val="24"/>
        </w:rPr>
        <w:t>adalah agar responden mengerti maksud dan tujuan peneliti, dan mengetahui dampaknya.</w:t>
      </w:r>
      <w:proofErr w:type="gramEnd"/>
    </w:p>
    <w:p w:rsidR="008139DA" w:rsidRPr="00992413" w:rsidRDefault="008139DA" w:rsidP="008139DA">
      <w:pPr>
        <w:pStyle w:val="ListParagraph"/>
        <w:numPr>
          <w:ilvl w:val="2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2413">
        <w:rPr>
          <w:rFonts w:ascii="Times New Roman" w:hAnsi="Times New Roman" w:cs="Times New Roman"/>
          <w:i/>
          <w:sz w:val="24"/>
          <w:szCs w:val="24"/>
        </w:rPr>
        <w:t xml:space="preserve">Anonimity </w:t>
      </w:r>
      <w:r w:rsidRPr="00992413">
        <w:rPr>
          <w:rFonts w:ascii="Times New Roman" w:hAnsi="Times New Roman" w:cs="Times New Roman"/>
          <w:sz w:val="24"/>
          <w:szCs w:val="24"/>
        </w:rPr>
        <w:t>(tanpa nama)</w:t>
      </w:r>
    </w:p>
    <w:p w:rsidR="008139DA" w:rsidRPr="00655E80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413">
        <w:rPr>
          <w:rFonts w:ascii="Times New Roman" w:hAnsi="Times New Roman" w:cs="Times New Roman"/>
          <w:sz w:val="24"/>
          <w:szCs w:val="24"/>
        </w:rPr>
        <w:t xml:space="preserve">Untuk menjaga kerahasiaan data yang </w:t>
      </w:r>
      <w:proofErr w:type="gramStart"/>
      <w:r w:rsidRPr="00992413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92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diperoleh, peneliti tidak mencan</w:t>
      </w:r>
      <w:r w:rsidRPr="00992413">
        <w:rPr>
          <w:rFonts w:ascii="Times New Roman" w:hAnsi="Times New Roman" w:cs="Times New Roman"/>
          <w:sz w:val="24"/>
          <w:szCs w:val="24"/>
        </w:rPr>
        <w:t xml:space="preserve">tumkan nama pada lembar pengumpulan data hanya memberikan simbol pada masing-masing lembar pengumpulan data. </w:t>
      </w:r>
    </w:p>
    <w:p w:rsidR="008139DA" w:rsidRPr="00992413" w:rsidRDefault="008139DA" w:rsidP="008139DA">
      <w:pPr>
        <w:pStyle w:val="ListParagraph"/>
        <w:numPr>
          <w:ilvl w:val="2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2413">
        <w:rPr>
          <w:rFonts w:ascii="Times New Roman" w:hAnsi="Times New Roman" w:cs="Times New Roman"/>
          <w:i/>
          <w:sz w:val="24"/>
          <w:szCs w:val="24"/>
        </w:rPr>
        <w:t>Confidentiality</w:t>
      </w:r>
      <w:r w:rsidRPr="00992413">
        <w:rPr>
          <w:rFonts w:ascii="Times New Roman" w:hAnsi="Times New Roman" w:cs="Times New Roman"/>
          <w:sz w:val="24"/>
          <w:szCs w:val="24"/>
        </w:rPr>
        <w:t xml:space="preserve"> (kerahasiaan)</w:t>
      </w:r>
    </w:p>
    <w:p w:rsidR="008139DA" w:rsidRDefault="008139DA" w:rsidP="008139D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413">
        <w:rPr>
          <w:rFonts w:ascii="Times New Roman" w:hAnsi="Times New Roman" w:cs="Times New Roman"/>
          <w:sz w:val="24"/>
          <w:szCs w:val="24"/>
        </w:rPr>
        <w:t>Masalah ini merupakan masalah etika dengan memberikan jaminan kerahasiaan hasil penelitian, baik informasi maupun masalah-masalah lainnya.</w:t>
      </w:r>
      <w:proofErr w:type="gramEnd"/>
      <w:r w:rsidRPr="00992413">
        <w:rPr>
          <w:rFonts w:ascii="Times New Roman" w:hAnsi="Times New Roman" w:cs="Times New Roman"/>
          <w:sz w:val="24"/>
          <w:szCs w:val="24"/>
        </w:rPr>
        <w:t xml:space="preserve"> Semua informasi yang telah dikumpulkan dijamin kerahasiaannya oleh peneliti, hanya kelompok data tertentu yang </w:t>
      </w:r>
      <w:proofErr w:type="gramStart"/>
      <w:r w:rsidRPr="00992413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92413">
        <w:rPr>
          <w:rFonts w:ascii="Times New Roman" w:hAnsi="Times New Roman" w:cs="Times New Roman"/>
          <w:sz w:val="24"/>
          <w:szCs w:val="24"/>
        </w:rPr>
        <w:t xml:space="preserve"> dilaporkan p</w:t>
      </w:r>
      <w:r>
        <w:rPr>
          <w:rFonts w:ascii="Times New Roman" w:hAnsi="Times New Roman" w:cs="Times New Roman"/>
          <w:sz w:val="24"/>
          <w:szCs w:val="24"/>
        </w:rPr>
        <w:t xml:space="preserve">ada hasil riset. </w:t>
      </w:r>
    </w:p>
    <w:p w:rsidR="00EC0FA8" w:rsidRDefault="00EC0FA8"/>
    <w:sectPr w:rsidR="00EC0FA8" w:rsidSect="008139DA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14646"/>
      <w:docPartObj>
        <w:docPartGallery w:val="Page Numbers (Bottom of Page)"/>
        <w:docPartUnique/>
      </w:docPartObj>
    </w:sdtPr>
    <w:sdtEndPr/>
    <w:sdtContent>
      <w:p w:rsidR="006A2A81" w:rsidRDefault="008139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2A81" w:rsidRDefault="008139D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81" w:rsidRDefault="00813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656"/>
    <w:multiLevelType w:val="hybridMultilevel"/>
    <w:tmpl w:val="75B64A34"/>
    <w:lvl w:ilvl="0" w:tplc="08C82E26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704B1D"/>
    <w:multiLevelType w:val="hybridMultilevel"/>
    <w:tmpl w:val="41E2CF0A"/>
    <w:lvl w:ilvl="0" w:tplc="BF549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20851"/>
    <w:multiLevelType w:val="hybridMultilevel"/>
    <w:tmpl w:val="C79C4CD6"/>
    <w:lvl w:ilvl="0" w:tplc="45AAF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6ED7A7E"/>
    <w:multiLevelType w:val="multilevel"/>
    <w:tmpl w:val="1E0C2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58B42C6"/>
    <w:multiLevelType w:val="hybridMultilevel"/>
    <w:tmpl w:val="5156A13A"/>
    <w:lvl w:ilvl="0" w:tplc="98E4E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651278"/>
    <w:multiLevelType w:val="hybridMultilevel"/>
    <w:tmpl w:val="CC90411C"/>
    <w:lvl w:ilvl="0" w:tplc="AB78AF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10"/>
  <w:displayHorizontalDrawingGridEvery w:val="2"/>
  <w:characterSpacingControl w:val="doNotCompress"/>
  <w:compat/>
  <w:rsids>
    <w:rsidRoot w:val="008139DA"/>
    <w:rsid w:val="008139DA"/>
    <w:rsid w:val="00EC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D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39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139D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39DA"/>
  </w:style>
  <w:style w:type="table" w:styleId="TableGrid">
    <w:name w:val="Table Grid"/>
    <w:basedOn w:val="TableNormal"/>
    <w:uiPriority w:val="59"/>
    <w:rsid w:val="0081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9DA"/>
  </w:style>
  <w:style w:type="paragraph" w:styleId="Footer">
    <w:name w:val="footer"/>
    <w:basedOn w:val="Normal"/>
    <w:link w:val="FooterChar"/>
    <w:uiPriority w:val="99"/>
    <w:unhideWhenUsed/>
    <w:rsid w:val="00813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9DA"/>
  </w:style>
  <w:style w:type="character" w:customStyle="1" w:styleId="Heading2Char">
    <w:name w:val="Heading 2 Char"/>
    <w:basedOn w:val="DefaultParagraphFont"/>
    <w:link w:val="Heading2"/>
    <w:uiPriority w:val="9"/>
    <w:rsid w:val="008139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Han091</b:Tag>
    <b:SourceType>Book</b:SourceType>
    <b:Guid>{6277837F-1C28-4C56-B51C-39202CB7BEB6}</b:Guid>
    <b:Author>
      <b:Author>
        <b:NameList>
          <b:Person>
            <b:Last>Riwidikdo</b:Last>
            <b:First>Handoko</b:First>
          </b:Person>
        </b:NameList>
      </b:Author>
    </b:Author>
    <b:Title>Statistik untuk Penelitian Kesehatan dengan Aplikasi Program R dan SPSS</b:Title>
    <b:Year>2009</b:Year>
    <b:City>Yogyakarta</b:City>
    <b:Publisher>Pustaka Rihama</b:Publisher>
    <b:RefOrder>13</b:RefOrder>
  </b:Source>
</b:Sources>
</file>

<file path=customXml/itemProps1.xml><?xml version="1.0" encoding="utf-8"?>
<ds:datastoreItem xmlns:ds="http://schemas.openxmlformats.org/officeDocument/2006/customXml" ds:itemID="{C7B210C1-4FA9-47CF-922F-F1C90CD6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1585</Words>
  <Characters>9036</Characters>
  <Application>Microsoft Office Word</Application>
  <DocSecurity>0</DocSecurity>
  <Lines>75</Lines>
  <Paragraphs>21</Paragraphs>
  <ScaleCrop>false</ScaleCrop>
  <Company>Grizli777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2018-08-20T09:44:00Z</dcterms:created>
  <dcterms:modified xsi:type="dcterms:W3CDTF">2018-08-20T09:45:00Z</dcterms:modified>
</cp:coreProperties>
</file>