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82" w:rsidRPr="000815F6" w:rsidRDefault="00EF3782" w:rsidP="00EF3782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BAB III</w:t>
      </w:r>
    </w:p>
    <w:p w:rsidR="00EF3782" w:rsidRPr="000815F6" w:rsidRDefault="00EF3782" w:rsidP="00EF3782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0" w:name="_Toc502056289"/>
      <w:bookmarkStart w:id="1" w:name="_Toc502057336"/>
      <w:bookmarkStart w:id="2" w:name="_Toc513103370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METODELOGI PENELITIAN</w:t>
      </w:r>
      <w:bookmarkEnd w:id="0"/>
      <w:bookmarkEnd w:id="1"/>
      <w:bookmarkEnd w:id="2"/>
    </w:p>
    <w:p w:rsidR="00EF3782" w:rsidRPr="000815F6" w:rsidRDefault="00EF3782" w:rsidP="00EF3782">
      <w:pPr>
        <w:pStyle w:val="Heading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Rancangan</w:t>
      </w:r>
      <w:proofErr w:type="spellEnd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Penelitian</w:t>
      </w:r>
      <w:proofErr w:type="spellEnd"/>
    </w:p>
    <w:p w:rsidR="00EF3782" w:rsidRPr="003B1CC2" w:rsidRDefault="00EF3782" w:rsidP="00EF3782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CC2">
        <w:rPr>
          <w:rFonts w:ascii="Times New Roman" w:hAnsi="Times New Roman" w:cs="Times New Roman"/>
          <w:i/>
          <w:sz w:val="24"/>
          <w:szCs w:val="24"/>
        </w:rPr>
        <w:t>pre-experimental design</w:t>
      </w:r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CC2">
        <w:rPr>
          <w:rFonts w:ascii="Times New Roman" w:hAnsi="Times New Roman" w:cs="Times New Roman"/>
          <w:i/>
          <w:sz w:val="24"/>
          <w:szCs w:val="24"/>
        </w:rPr>
        <w:t>One Group Pretest-Posttest</w:t>
      </w:r>
      <w:r w:rsidRPr="003B1C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B1CC2">
        <w:rPr>
          <w:rFonts w:ascii="Times New Roman" w:hAnsi="Times New Roman" w:cs="Times New Roman"/>
          <w:sz w:val="24"/>
          <w:szCs w:val="24"/>
        </w:rPr>
        <w:t>merupakan desain yang terdapat pretest sebelum diberi perlakuan dan terdapat posttest setelah diberi perlakuan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CC2">
        <w:rPr>
          <w:rFonts w:ascii="Times New Roman" w:hAnsi="Times New Roman" w:cs="Times New Roman"/>
          <w:sz w:val="24"/>
          <w:szCs w:val="24"/>
          <w:lang w:val="en-US"/>
        </w:rPr>
        <w:t>(Sugiyono</w:t>
      </w:r>
      <w:proofErr w:type="gramStart"/>
      <w:r w:rsidRPr="003B1CC2">
        <w:rPr>
          <w:rFonts w:ascii="Times New Roman" w:hAnsi="Times New Roman" w:cs="Times New Roman"/>
          <w:sz w:val="24"/>
          <w:szCs w:val="24"/>
          <w:lang w:val="en-US"/>
        </w:rPr>
        <w:t>,2011</w:t>
      </w:r>
      <w:proofErr w:type="gramEnd"/>
      <w:r w:rsidRPr="003B1CC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C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cross sectional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mempelajari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dinamika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B1CC2">
        <w:rPr>
          <w:rFonts w:ascii="Times New Roman" w:hAnsi="Times New Roman" w:cs="Times New Roman"/>
          <w:i/>
          <w:sz w:val="24"/>
          <w:szCs w:val="24"/>
          <w:lang w:val="en-US"/>
        </w:rPr>
        <w:t>point time approach</w:t>
      </w:r>
      <w:r w:rsidRPr="003B1CC2">
        <w:rPr>
          <w:rFonts w:ascii="Times New Roman" w:hAnsi="Times New Roman" w:cs="Times New Roman"/>
          <w:sz w:val="24"/>
          <w:szCs w:val="24"/>
          <w:lang w:val="en-US"/>
        </w:rPr>
        <w:t>) (Notoatmodjo</w:t>
      </w:r>
      <w:proofErr w:type="gramStart"/>
      <w:r w:rsidRPr="003B1CC2">
        <w:rPr>
          <w:rFonts w:ascii="Times New Roman" w:hAnsi="Times New Roman" w:cs="Times New Roman"/>
          <w:sz w:val="24"/>
          <w:szCs w:val="24"/>
          <w:lang w:val="en-US"/>
        </w:rPr>
        <w:t>,2012</w:t>
      </w:r>
      <w:proofErr w:type="gram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proofErr w:type="gramStart"/>
      <w:r w:rsidRPr="003B1CC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kepatuhan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CC2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sesudah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C2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3B1CC2">
        <w:rPr>
          <w:rFonts w:ascii="Times New Roman" w:hAnsi="Times New Roman" w:cs="Times New Roman"/>
          <w:sz w:val="24"/>
          <w:szCs w:val="24"/>
          <w:lang w:val="en-US"/>
        </w:rPr>
        <w:t xml:space="preserve"> SPO.</w:t>
      </w:r>
      <w:proofErr w:type="gramEnd"/>
    </w:p>
    <w:p w:rsidR="00EF3782" w:rsidRPr="000815F6" w:rsidRDefault="00EF3782" w:rsidP="00EF3782">
      <w:pPr>
        <w:pStyle w:val="Heading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Variabel</w:t>
      </w:r>
      <w:proofErr w:type="spellEnd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Penelitan</w:t>
      </w:r>
      <w:proofErr w:type="spellEnd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dan</w:t>
      </w:r>
      <w:proofErr w:type="spellEnd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Definisi</w:t>
      </w:r>
      <w:proofErr w:type="spellEnd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Operasional</w:t>
      </w:r>
      <w:proofErr w:type="spellEnd"/>
    </w:p>
    <w:p w:rsidR="00EF3782" w:rsidRDefault="00EF3782" w:rsidP="00EF3782">
      <w:pPr>
        <w:pStyle w:val="ListParagraph"/>
        <w:numPr>
          <w:ilvl w:val="0"/>
          <w:numId w:val="4"/>
        </w:numPr>
        <w:spacing w:line="360" w:lineRule="auto"/>
        <w:ind w:left="99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:rsidR="00EF3782" w:rsidRDefault="00EF3782" w:rsidP="00EF3782">
      <w:pPr>
        <w:pStyle w:val="ListParagraph"/>
        <w:numPr>
          <w:ilvl w:val="0"/>
          <w:numId w:val="1"/>
        </w:numPr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34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B3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46F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1B346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B346F">
        <w:rPr>
          <w:rFonts w:ascii="Times New Roman" w:hAnsi="Times New Roman" w:cs="Times New Roman"/>
          <w:i/>
          <w:sz w:val="24"/>
          <w:szCs w:val="24"/>
          <w:lang w:val="en-US"/>
        </w:rPr>
        <w:t>independent variable</w:t>
      </w:r>
      <w:r w:rsidRPr="001B346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F3782" w:rsidRDefault="00EF3782" w:rsidP="00EF3782">
      <w:pPr>
        <w:pStyle w:val="ListParagraph"/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F3782" w:rsidRDefault="00EF3782" w:rsidP="00EF3782">
      <w:pPr>
        <w:pStyle w:val="ListParagraph"/>
        <w:numPr>
          <w:ilvl w:val="0"/>
          <w:numId w:val="1"/>
        </w:numPr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B346F">
        <w:rPr>
          <w:rFonts w:ascii="Times New Roman" w:hAnsi="Times New Roman" w:cs="Times New Roman"/>
          <w:i/>
          <w:sz w:val="24"/>
          <w:szCs w:val="24"/>
          <w:lang w:val="en-US"/>
        </w:rPr>
        <w:t>dependent variable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F3782" w:rsidRPr="00442C7C" w:rsidRDefault="00EF3782" w:rsidP="00EF3782">
      <w:pPr>
        <w:pStyle w:val="ListParagraph"/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</w:p>
    <w:p w:rsidR="00EF3782" w:rsidRDefault="00EF3782" w:rsidP="00EF3782">
      <w:pPr>
        <w:pStyle w:val="ListParagraph"/>
        <w:numPr>
          <w:ilvl w:val="0"/>
          <w:numId w:val="2"/>
        </w:numPr>
        <w:spacing w:line="360" w:lineRule="auto"/>
        <w:ind w:left="99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B346F">
        <w:rPr>
          <w:rFonts w:ascii="Times New Roman" w:hAnsi="Times New Roman" w:cs="Times New Roman"/>
          <w:b/>
          <w:sz w:val="24"/>
          <w:szCs w:val="24"/>
          <w:lang w:val="en-US"/>
        </w:rPr>
        <w:t>Definisi</w:t>
      </w:r>
      <w:proofErr w:type="spellEnd"/>
      <w:r w:rsidRPr="001B3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B346F">
        <w:rPr>
          <w:rFonts w:ascii="Times New Roman" w:hAnsi="Times New Roman" w:cs="Times New Roman"/>
          <w:b/>
          <w:sz w:val="24"/>
          <w:szCs w:val="24"/>
          <w:lang w:val="en-US"/>
        </w:rPr>
        <w:t>Operasional</w:t>
      </w:r>
      <w:proofErr w:type="spellEnd"/>
    </w:p>
    <w:p w:rsidR="00EF3782" w:rsidRDefault="00EF3782" w:rsidP="00EF3782">
      <w:pPr>
        <w:pStyle w:val="ListParagraph"/>
        <w:spacing w:line="360" w:lineRule="auto"/>
        <w:ind w:left="990"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(variable)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lain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Notoatmodjo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2012).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F3782" w:rsidRDefault="00EF3782" w:rsidP="00EF3782">
      <w:pPr>
        <w:pStyle w:val="ListParagraph"/>
        <w:spacing w:line="360" w:lineRule="auto"/>
        <w:ind w:left="990"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185"/>
        <w:tblW w:w="8005" w:type="dxa"/>
        <w:tblLook w:val="04A0" w:firstRow="1" w:lastRow="0" w:firstColumn="1" w:lastColumn="0" w:noHBand="0" w:noVBand="1"/>
      </w:tblPr>
      <w:tblGrid>
        <w:gridCol w:w="1935"/>
        <w:gridCol w:w="2925"/>
        <w:gridCol w:w="1176"/>
        <w:gridCol w:w="987"/>
        <w:gridCol w:w="982"/>
      </w:tblGrid>
      <w:tr w:rsidR="00EF3782" w:rsidTr="00420681">
        <w:trPr>
          <w:trHeight w:val="620"/>
        </w:trPr>
        <w:tc>
          <w:tcPr>
            <w:tcW w:w="1975" w:type="dxa"/>
          </w:tcPr>
          <w:p w:rsidR="00EF3782" w:rsidRPr="00350C5E" w:rsidRDefault="00EF3782" w:rsidP="00420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Variabel</w:t>
            </w:r>
            <w:proofErr w:type="spellEnd"/>
          </w:p>
        </w:tc>
        <w:tc>
          <w:tcPr>
            <w:tcW w:w="2970" w:type="dxa"/>
          </w:tcPr>
          <w:p w:rsidR="00EF3782" w:rsidRPr="00350C5E" w:rsidRDefault="00EF3782" w:rsidP="00420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Definisi</w:t>
            </w:r>
            <w:proofErr w:type="spellEnd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Operasional</w:t>
            </w:r>
            <w:proofErr w:type="spellEnd"/>
          </w:p>
        </w:tc>
        <w:tc>
          <w:tcPr>
            <w:tcW w:w="1080" w:type="dxa"/>
          </w:tcPr>
          <w:p w:rsidR="00EF3782" w:rsidRPr="00350C5E" w:rsidRDefault="00EF3782" w:rsidP="00420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Ukur</w:t>
            </w:r>
            <w:proofErr w:type="spellEnd"/>
          </w:p>
        </w:tc>
        <w:tc>
          <w:tcPr>
            <w:tcW w:w="990" w:type="dxa"/>
          </w:tcPr>
          <w:p w:rsidR="00EF3782" w:rsidRPr="00350C5E" w:rsidRDefault="00EF3782" w:rsidP="00420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Skala</w:t>
            </w:r>
            <w:proofErr w:type="spellEnd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Ukur</w:t>
            </w:r>
            <w:proofErr w:type="spellEnd"/>
          </w:p>
        </w:tc>
        <w:tc>
          <w:tcPr>
            <w:tcW w:w="990" w:type="dxa"/>
          </w:tcPr>
          <w:p w:rsidR="00EF3782" w:rsidRPr="00350C5E" w:rsidRDefault="00EF3782" w:rsidP="00420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Ukur</w:t>
            </w:r>
            <w:proofErr w:type="spellEnd"/>
          </w:p>
        </w:tc>
      </w:tr>
      <w:tr w:rsidR="00EF3782" w:rsidTr="00420681">
        <w:tc>
          <w:tcPr>
            <w:tcW w:w="1975" w:type="dxa"/>
            <w:vAlign w:val="center"/>
          </w:tcPr>
          <w:p w:rsidR="00EF3782" w:rsidRPr="00196AC3" w:rsidRDefault="00EF3782" w:rsidP="00420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Operasional</w:t>
            </w:r>
            <w:proofErr w:type="spellEnd"/>
          </w:p>
        </w:tc>
        <w:tc>
          <w:tcPr>
            <w:tcW w:w="2970" w:type="dxa"/>
          </w:tcPr>
          <w:p w:rsidR="00EF3782" w:rsidRPr="00757589" w:rsidRDefault="00EF3782" w:rsidP="00420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C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tracer</w:t>
            </w:r>
          </w:p>
        </w:tc>
        <w:tc>
          <w:tcPr>
            <w:tcW w:w="1080" w:type="dxa"/>
          </w:tcPr>
          <w:p w:rsidR="00EF3782" w:rsidRPr="00442C7C" w:rsidRDefault="00EF3782" w:rsidP="00420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442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</w:p>
        </w:tc>
        <w:tc>
          <w:tcPr>
            <w:tcW w:w="990" w:type="dxa"/>
          </w:tcPr>
          <w:p w:rsidR="00EF3782" w:rsidRPr="00177E85" w:rsidRDefault="00EF3782" w:rsidP="00420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Ordinal</w:t>
            </w:r>
          </w:p>
        </w:tc>
        <w:tc>
          <w:tcPr>
            <w:tcW w:w="990" w:type="dxa"/>
          </w:tcPr>
          <w:p w:rsidR="00EF3782" w:rsidRPr="00177E85" w:rsidRDefault="00EF3782" w:rsidP="00420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</w:tr>
      <w:tr w:rsidR="00EF3782" w:rsidTr="00420681">
        <w:tc>
          <w:tcPr>
            <w:tcW w:w="1975" w:type="dxa"/>
            <w:vAlign w:val="center"/>
          </w:tcPr>
          <w:p w:rsidR="00EF3782" w:rsidRPr="00757589" w:rsidRDefault="00EF3782" w:rsidP="00420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Petugas</w:t>
            </w:r>
            <w:proofErr w:type="spellEnd"/>
          </w:p>
        </w:tc>
        <w:tc>
          <w:tcPr>
            <w:tcW w:w="2970" w:type="dxa"/>
          </w:tcPr>
          <w:p w:rsidR="00EF3782" w:rsidRPr="00757589" w:rsidRDefault="00EF3782" w:rsidP="00420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Ketaatan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kedisiplinan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C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tracer</w:t>
            </w:r>
          </w:p>
        </w:tc>
        <w:tc>
          <w:tcPr>
            <w:tcW w:w="1080" w:type="dxa"/>
          </w:tcPr>
          <w:p w:rsidR="00EF3782" w:rsidRPr="00177E85" w:rsidRDefault="00EF3782" w:rsidP="0042068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7E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 List</w:t>
            </w:r>
          </w:p>
        </w:tc>
        <w:tc>
          <w:tcPr>
            <w:tcW w:w="990" w:type="dxa"/>
          </w:tcPr>
          <w:p w:rsidR="00EF3782" w:rsidRPr="00177E85" w:rsidRDefault="00EF3782" w:rsidP="00420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Ordinal</w:t>
            </w:r>
          </w:p>
        </w:tc>
        <w:tc>
          <w:tcPr>
            <w:tcW w:w="990" w:type="dxa"/>
          </w:tcPr>
          <w:p w:rsidR="00EF3782" w:rsidRDefault="00EF3782" w:rsidP="00420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</w:tr>
    </w:tbl>
    <w:p w:rsidR="00EF3782" w:rsidRDefault="00EF3782" w:rsidP="00EF3782">
      <w:pPr>
        <w:pStyle w:val="Heading1"/>
        <w:spacing w:before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3" w:name="_Toc501140994"/>
      <w:bookmarkStart w:id="4" w:name="_Toc501194343"/>
      <w:bookmarkStart w:id="5" w:name="_Toc502056292"/>
      <w:bookmarkStart w:id="6" w:name="_Toc502057339"/>
      <w:bookmarkStart w:id="7" w:name="_Toc513103373"/>
      <w:r w:rsidRPr="0048301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Table 3.1</w:t>
      </w:r>
      <w:r w:rsidRPr="0048301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48301A">
        <w:rPr>
          <w:rFonts w:ascii="Times New Roman" w:hAnsi="Times New Roman" w:cs="Times New Roman"/>
          <w:color w:val="auto"/>
          <w:sz w:val="24"/>
          <w:szCs w:val="24"/>
          <w:lang w:val="en-US"/>
        </w:rPr>
        <w:t>Definisi</w:t>
      </w:r>
      <w:proofErr w:type="spellEnd"/>
      <w:r w:rsidRPr="0048301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48301A">
        <w:rPr>
          <w:rFonts w:ascii="Times New Roman" w:hAnsi="Times New Roman" w:cs="Times New Roman"/>
          <w:color w:val="auto"/>
          <w:sz w:val="24"/>
          <w:szCs w:val="24"/>
          <w:lang w:val="en-US"/>
        </w:rPr>
        <w:t>Operasional</w:t>
      </w:r>
      <w:bookmarkEnd w:id="3"/>
      <w:bookmarkEnd w:id="4"/>
      <w:bookmarkEnd w:id="5"/>
      <w:bookmarkEnd w:id="6"/>
      <w:bookmarkEnd w:id="7"/>
      <w:proofErr w:type="spellEnd"/>
    </w:p>
    <w:p w:rsidR="00EF3782" w:rsidRPr="00EF3782" w:rsidRDefault="00EF3782" w:rsidP="00EF3782">
      <w:pPr>
        <w:spacing w:line="360" w:lineRule="auto"/>
        <w:rPr>
          <w:lang w:val="en-US"/>
        </w:rPr>
      </w:pPr>
    </w:p>
    <w:p w:rsidR="00EF3782" w:rsidRPr="000815F6" w:rsidRDefault="00EF3782" w:rsidP="00EF3782">
      <w:pPr>
        <w:pStyle w:val="Heading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Populasi</w:t>
      </w:r>
      <w:proofErr w:type="spellEnd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dan</w:t>
      </w:r>
      <w:proofErr w:type="spellEnd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Sampel</w:t>
      </w:r>
      <w:bookmarkStart w:id="8" w:name="_GoBack"/>
      <w:bookmarkEnd w:id="8"/>
      <w:proofErr w:type="spellEnd"/>
    </w:p>
    <w:p w:rsidR="00EF3782" w:rsidRPr="00B60785" w:rsidRDefault="00EF3782" w:rsidP="00EF3782">
      <w:pPr>
        <w:pStyle w:val="ListParagraph"/>
        <w:numPr>
          <w:ilvl w:val="0"/>
          <w:numId w:val="7"/>
        </w:numPr>
        <w:spacing w:line="360" w:lineRule="auto"/>
        <w:ind w:left="990" w:hanging="27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60785">
        <w:rPr>
          <w:rFonts w:ascii="Times New Roman" w:hAnsi="Times New Roman" w:cs="Times New Roman"/>
          <w:b/>
          <w:sz w:val="24"/>
          <w:szCs w:val="24"/>
          <w:lang w:val="en-US"/>
        </w:rPr>
        <w:t>Populasi</w:t>
      </w:r>
      <w:proofErr w:type="spellEnd"/>
    </w:p>
    <w:p w:rsidR="00EF3782" w:rsidRDefault="00EF3782" w:rsidP="00EF3782">
      <w:pPr>
        <w:pStyle w:val="ListParagraph"/>
        <w:spacing w:line="360" w:lineRule="auto"/>
        <w:ind w:left="990"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B62">
        <w:rPr>
          <w:rFonts w:ascii="Times New Roman" w:hAnsi="Times New Roman" w:cs="Times New Roman"/>
          <w:i/>
          <w:sz w:val="24"/>
          <w:szCs w:val="24"/>
          <w:lang w:val="en-US"/>
        </w:rPr>
        <w:t>filing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B62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B62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</w:p>
    <w:p w:rsidR="00EF3782" w:rsidRPr="00937B62" w:rsidRDefault="00EF3782" w:rsidP="00EF3782">
      <w:pPr>
        <w:pStyle w:val="ListParagraph"/>
        <w:numPr>
          <w:ilvl w:val="0"/>
          <w:numId w:val="7"/>
        </w:numPr>
        <w:spacing w:line="360" w:lineRule="auto"/>
        <w:ind w:left="990" w:hanging="27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7B62">
        <w:rPr>
          <w:rFonts w:ascii="Times New Roman" w:hAnsi="Times New Roman" w:cs="Times New Roman"/>
          <w:b/>
          <w:sz w:val="24"/>
          <w:szCs w:val="24"/>
          <w:lang w:val="en-US"/>
        </w:rPr>
        <w:t>Sampel</w:t>
      </w:r>
      <w:proofErr w:type="spellEnd"/>
    </w:p>
    <w:p w:rsidR="00EF3782" w:rsidRPr="00937B62" w:rsidRDefault="00EF3782" w:rsidP="00EF3782">
      <w:pPr>
        <w:pStyle w:val="ListParagraph"/>
        <w:spacing w:line="360" w:lineRule="auto"/>
        <w:ind w:left="990"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44E4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4E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4E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4E4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444E4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4E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4E4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4E4">
        <w:rPr>
          <w:rFonts w:ascii="Times New Roman" w:hAnsi="Times New Roman" w:cs="Times New Roman"/>
          <w:sz w:val="24"/>
          <w:szCs w:val="24"/>
          <w:lang w:val="en-US"/>
        </w:rPr>
        <w:t>mewakili</w:t>
      </w:r>
      <w:proofErr w:type="spell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4E4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4E4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 (Notoatmodjo</w:t>
      </w:r>
      <w:proofErr w:type="gramStart"/>
      <w:r w:rsidRPr="006444E4">
        <w:rPr>
          <w:rFonts w:ascii="Times New Roman" w:hAnsi="Times New Roman" w:cs="Times New Roman"/>
          <w:sz w:val="24"/>
          <w:szCs w:val="24"/>
          <w:lang w:val="en-US"/>
        </w:rPr>
        <w:t>,2012</w:t>
      </w:r>
      <w:proofErr w:type="gramEnd"/>
      <w:r w:rsidRPr="006444E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B62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937B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Sampling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gramStart"/>
      <w:r w:rsidRPr="00937B62">
        <w:rPr>
          <w:rFonts w:ascii="Times New Roman" w:hAnsi="Times New Roman" w:cs="Times New Roman"/>
          <w:i/>
          <w:sz w:val="24"/>
          <w:szCs w:val="24"/>
          <w:lang w:val="en-US"/>
        </w:rPr>
        <w:t>Sampling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2010).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F3782" w:rsidRPr="006444E4" w:rsidRDefault="00EF3782" w:rsidP="00EF3782">
      <w:pPr>
        <w:pStyle w:val="ListParagraph"/>
        <w:spacing w:line="360" w:lineRule="auto"/>
        <w:ind w:left="990"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Pr="000815F6" w:rsidRDefault="00EF3782" w:rsidP="00EF3782">
      <w:pPr>
        <w:pStyle w:val="Heading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Instrumen</w:t>
      </w:r>
      <w:proofErr w:type="spellEnd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dan</w:t>
      </w:r>
      <w:proofErr w:type="spellEnd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Cara </w:t>
      </w:r>
      <w:proofErr w:type="spellStart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Pengumpulan</w:t>
      </w:r>
      <w:proofErr w:type="spellEnd"/>
      <w:r w:rsidRPr="000815F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Data</w:t>
      </w:r>
    </w:p>
    <w:p w:rsidR="00EF3782" w:rsidRPr="00B60785" w:rsidRDefault="00EF3782" w:rsidP="00EF3782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60785">
        <w:rPr>
          <w:rFonts w:ascii="Times New Roman" w:hAnsi="Times New Roman" w:cs="Times New Roman"/>
          <w:b/>
          <w:sz w:val="24"/>
          <w:szCs w:val="24"/>
          <w:lang w:val="en-US"/>
        </w:rPr>
        <w:t>Instrumen</w:t>
      </w:r>
      <w:proofErr w:type="spellEnd"/>
      <w:r w:rsidRPr="00B607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60785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:rsidR="00EF3782" w:rsidRPr="008C028A" w:rsidRDefault="00EF3782" w:rsidP="00EF3782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A9A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Checklist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F3782" w:rsidRPr="00B60785" w:rsidRDefault="00EF3782" w:rsidP="00EF3782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07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Cara </w:t>
      </w:r>
      <w:proofErr w:type="spellStart"/>
      <w:r w:rsidRPr="00B60785">
        <w:rPr>
          <w:rFonts w:ascii="Times New Roman" w:hAnsi="Times New Roman" w:cs="Times New Roman"/>
          <w:b/>
          <w:sz w:val="24"/>
          <w:szCs w:val="24"/>
          <w:lang w:val="en-US"/>
        </w:rPr>
        <w:t>Pengumpulan</w:t>
      </w:r>
      <w:proofErr w:type="spellEnd"/>
      <w:r w:rsidRPr="00B607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</w:t>
      </w:r>
    </w:p>
    <w:p w:rsidR="00EF3782" w:rsidRDefault="00EF3782" w:rsidP="00EF378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:rsidR="00EF3782" w:rsidRPr="001C7874" w:rsidRDefault="00EF3782" w:rsidP="00EF3782">
      <w:pPr>
        <w:pStyle w:val="ListParagraph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3F4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3782" w:rsidRDefault="00EF3782" w:rsidP="00EF378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:rsidR="00EF3782" w:rsidRPr="001B2DB3" w:rsidRDefault="00EF3782" w:rsidP="00EF3782">
      <w:pPr>
        <w:pStyle w:val="ListParagraph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primer,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DB3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</w:p>
    <w:p w:rsidR="00EF3782" w:rsidRDefault="00EF3782" w:rsidP="00EF378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:rsidR="00EF3782" w:rsidRDefault="00EF3782" w:rsidP="00EF3782">
      <w:pPr>
        <w:pStyle w:val="ListParagraph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DB3">
        <w:rPr>
          <w:rFonts w:ascii="Times New Roman" w:hAnsi="Times New Roman" w:cs="Times New Roman"/>
          <w:i/>
          <w:sz w:val="24"/>
          <w:szCs w:val="24"/>
          <w:lang w:val="en-US"/>
        </w:rPr>
        <w:t>filing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DB3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Dinoyo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Checklist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3F4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F3782" w:rsidRPr="00F40235" w:rsidRDefault="00EF3782" w:rsidP="00EF3782">
      <w:pPr>
        <w:pStyle w:val="Heading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 w:rsidRPr="00F4023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Teknik</w:t>
      </w:r>
      <w:proofErr w:type="spellEnd"/>
      <w:r w:rsidRPr="00F4023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F4023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Pengolahan</w:t>
      </w:r>
      <w:proofErr w:type="spellEnd"/>
      <w:r w:rsidRPr="00F4023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F4023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dan</w:t>
      </w:r>
      <w:proofErr w:type="spellEnd"/>
      <w:r w:rsidRPr="00F4023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F4023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Analisis</w:t>
      </w:r>
      <w:proofErr w:type="spellEnd"/>
      <w:r w:rsidRPr="00F4023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Data</w:t>
      </w:r>
    </w:p>
    <w:p w:rsidR="00EF3782" w:rsidRDefault="00EF3782" w:rsidP="00EF3782">
      <w:pPr>
        <w:pStyle w:val="ListParagraph"/>
        <w:numPr>
          <w:ilvl w:val="0"/>
          <w:numId w:val="8"/>
        </w:num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Pengolahan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</w:t>
      </w:r>
    </w:p>
    <w:p w:rsidR="00EF3782" w:rsidRPr="00F40235" w:rsidRDefault="00EF3782" w:rsidP="00EF3782">
      <w:pPr>
        <w:pStyle w:val="Bodytext20"/>
        <w:numPr>
          <w:ilvl w:val="1"/>
          <w:numId w:val="8"/>
        </w:numPr>
        <w:shd w:val="clear" w:color="auto" w:fill="auto"/>
        <w:spacing w:before="0" w:line="360" w:lineRule="auto"/>
        <w:ind w:right="-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Editing </w:t>
      </w:r>
    </w:p>
    <w:p w:rsidR="00EF3782" w:rsidRDefault="00EF3782" w:rsidP="00EF3782">
      <w:pPr>
        <w:pStyle w:val="Bodytext20"/>
        <w:shd w:val="clear" w:color="auto" w:fill="auto"/>
        <w:spacing w:before="0" w:line="360" w:lineRule="auto"/>
        <w:ind w:left="1440" w:right="-1" w:firstLine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penyuntingan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kelengkapan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kejelasan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  <w:r w:rsidRPr="00F40235">
        <w:rPr>
          <w:i/>
          <w:sz w:val="24"/>
          <w:szCs w:val="24"/>
        </w:rPr>
        <w:t>checklist</w:t>
      </w:r>
      <w:r>
        <w:rPr>
          <w:sz w:val="24"/>
          <w:szCs w:val="24"/>
        </w:rPr>
        <w:t>.</w:t>
      </w:r>
      <w:proofErr w:type="gramEnd"/>
    </w:p>
    <w:p w:rsidR="00EF3782" w:rsidRPr="00F40235" w:rsidRDefault="00EF3782" w:rsidP="00EF3782">
      <w:pPr>
        <w:pStyle w:val="Bodytext20"/>
        <w:numPr>
          <w:ilvl w:val="1"/>
          <w:numId w:val="8"/>
        </w:numPr>
        <w:shd w:val="clear" w:color="auto" w:fill="auto"/>
        <w:spacing w:before="0" w:line="360" w:lineRule="auto"/>
        <w:ind w:right="-1"/>
        <w:jc w:val="both"/>
        <w:rPr>
          <w:sz w:val="24"/>
          <w:szCs w:val="24"/>
        </w:rPr>
      </w:pPr>
      <w:r>
        <w:rPr>
          <w:i/>
          <w:sz w:val="24"/>
          <w:szCs w:val="24"/>
        </w:rPr>
        <w:t>Coding</w:t>
      </w:r>
    </w:p>
    <w:p w:rsidR="00EF3782" w:rsidRPr="00F40235" w:rsidRDefault="00EF3782" w:rsidP="00EF3782">
      <w:pPr>
        <w:pStyle w:val="Bodytext20"/>
        <w:shd w:val="clear" w:color="auto" w:fill="auto"/>
        <w:spacing w:before="0" w:line="360" w:lineRule="auto"/>
        <w:ind w:left="1440" w:right="-1" w:firstLine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Pengkodean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  <w:r w:rsidRPr="00F40235">
        <w:rPr>
          <w:i/>
          <w:sz w:val="24"/>
          <w:szCs w:val="24"/>
        </w:rPr>
        <w:t>checklist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memudahkan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menganalisis</w:t>
      </w:r>
      <w:proofErr w:type="spellEnd"/>
      <w:r>
        <w:rPr>
          <w:sz w:val="24"/>
          <w:szCs w:val="24"/>
        </w:rPr>
        <w:t xml:space="preserve"> data.</w:t>
      </w:r>
      <w:proofErr w:type="gramEnd"/>
    </w:p>
    <w:p w:rsidR="00EF3782" w:rsidRDefault="00EF3782" w:rsidP="00EF3782">
      <w:pPr>
        <w:pStyle w:val="Bodytext20"/>
        <w:numPr>
          <w:ilvl w:val="1"/>
          <w:numId w:val="8"/>
        </w:numPr>
        <w:shd w:val="clear" w:color="auto" w:fill="auto"/>
        <w:spacing w:before="0" w:line="360" w:lineRule="auto"/>
        <w:ind w:right="-1"/>
        <w:jc w:val="both"/>
        <w:rPr>
          <w:i/>
          <w:sz w:val="24"/>
          <w:szCs w:val="24"/>
        </w:rPr>
      </w:pPr>
      <w:r w:rsidRPr="00F40235">
        <w:rPr>
          <w:i/>
          <w:sz w:val="24"/>
          <w:szCs w:val="24"/>
        </w:rPr>
        <w:t>Tabulating</w:t>
      </w:r>
    </w:p>
    <w:p w:rsidR="00EF3782" w:rsidRDefault="00EF3782" w:rsidP="00EF3782">
      <w:pPr>
        <w:pStyle w:val="Bodytext20"/>
        <w:shd w:val="clear" w:color="auto" w:fill="auto"/>
        <w:spacing w:before="0" w:line="360" w:lineRule="auto"/>
        <w:ind w:left="144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pengolahan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cara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memasukkan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memudahkan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>.</w:t>
      </w:r>
    </w:p>
    <w:p w:rsidR="00EF3782" w:rsidRPr="00D31246" w:rsidRDefault="00EF3782" w:rsidP="00EF3782">
      <w:pPr>
        <w:pStyle w:val="Bodytext20"/>
        <w:shd w:val="clear" w:color="auto" w:fill="auto"/>
        <w:spacing w:before="0" w:line="360" w:lineRule="auto"/>
        <w:ind w:left="1080" w:right="-1" w:firstLine="0"/>
        <w:jc w:val="both"/>
        <w:rPr>
          <w:sz w:val="24"/>
          <w:szCs w:val="24"/>
        </w:rPr>
      </w:pPr>
    </w:p>
    <w:p w:rsidR="00EF3782" w:rsidRPr="00D31246" w:rsidRDefault="00EF3782" w:rsidP="00EF3782">
      <w:pPr>
        <w:pStyle w:val="ListParagraph"/>
        <w:numPr>
          <w:ilvl w:val="0"/>
          <w:numId w:val="9"/>
        </w:num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31246">
        <w:rPr>
          <w:rFonts w:ascii="Times New Roman" w:hAnsi="Times New Roman" w:cs="Times New Roman"/>
          <w:b/>
          <w:sz w:val="24"/>
          <w:szCs w:val="24"/>
          <w:lang w:val="en-US"/>
        </w:rPr>
        <w:t>Analisis</w:t>
      </w:r>
      <w:proofErr w:type="spellEnd"/>
      <w:r w:rsidRPr="00D31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</w:t>
      </w:r>
    </w:p>
    <w:p w:rsidR="00EF3782" w:rsidRPr="001C7874" w:rsidRDefault="00EF3782" w:rsidP="00EF3782">
      <w:pPr>
        <w:pStyle w:val="ListParagraph"/>
        <w:spacing w:line="36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77E85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Beda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Proporsi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Komogorov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-Smirnov Z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Z.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AE8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E85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interprestasi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komputer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SPSS (Statistical Product and Service)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77E8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177E8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EF3782" w:rsidRDefault="00EF3782" w:rsidP="00EF378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7E85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sig &gt; 0,05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94A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SPO</w:t>
      </w:r>
    </w:p>
    <w:p w:rsidR="00EF3782" w:rsidRPr="0044494A" w:rsidRDefault="00EF3782" w:rsidP="00EF378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sig &lt; 0,05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Ho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kepatuhan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94A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94A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Pr="0044494A">
        <w:rPr>
          <w:rFonts w:ascii="Times New Roman" w:hAnsi="Times New Roman" w:cs="Times New Roman"/>
          <w:sz w:val="24"/>
          <w:szCs w:val="24"/>
          <w:lang w:val="en-US"/>
        </w:rPr>
        <w:t xml:space="preserve"> SPO</w:t>
      </w:r>
    </w:p>
    <w:p w:rsidR="00EF3782" w:rsidRDefault="00EF3782" w:rsidP="00EF378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Pr="00CB5DB5" w:rsidRDefault="00EF3782" w:rsidP="00EF3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782" w:rsidRDefault="00EF3782" w:rsidP="00EF3782">
      <w:pPr>
        <w:pStyle w:val="Heading2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Tempat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Penelitian</w:t>
      </w:r>
      <w:proofErr w:type="spellEnd"/>
    </w:p>
    <w:p w:rsidR="00EF3782" w:rsidRPr="00F3116E" w:rsidRDefault="00EF3782" w:rsidP="00EF3782">
      <w:pPr>
        <w:spacing w:after="240"/>
        <w:ind w:left="72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 w:rsidRPr="00F3116E"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 w:rsidRPr="00F3116E">
        <w:rPr>
          <w:rFonts w:ascii="Times New Roman" w:hAnsi="Times New Roman" w:cs="Times New Roman"/>
          <w:sz w:val="24"/>
          <w:lang w:val="en-US"/>
        </w:rPr>
        <w:t>Puskesmas</w:t>
      </w:r>
      <w:proofErr w:type="spellEnd"/>
      <w:r w:rsidRPr="00F3116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3116E">
        <w:rPr>
          <w:rFonts w:ascii="Times New Roman" w:hAnsi="Times New Roman" w:cs="Times New Roman"/>
          <w:sz w:val="24"/>
          <w:lang w:val="en-US"/>
        </w:rPr>
        <w:t>Dinoyo</w:t>
      </w:r>
      <w:proofErr w:type="spellEnd"/>
      <w:r w:rsidRPr="00F3116E">
        <w:rPr>
          <w:rFonts w:ascii="Times New Roman" w:hAnsi="Times New Roman" w:cs="Times New Roman"/>
          <w:sz w:val="24"/>
          <w:lang w:val="en-US"/>
        </w:rPr>
        <w:t xml:space="preserve"> Kota Malang</w:t>
      </w:r>
    </w:p>
    <w:p w:rsidR="00EF3782" w:rsidRPr="00F3116E" w:rsidRDefault="00EF3782" w:rsidP="00EF3782">
      <w:pPr>
        <w:ind w:left="720"/>
        <w:rPr>
          <w:rFonts w:ascii="Times New Roman" w:hAnsi="Times New Roman" w:cs="Times New Roman"/>
          <w:sz w:val="24"/>
          <w:lang w:val="en-US"/>
        </w:rPr>
      </w:pPr>
      <w:proofErr w:type="spellStart"/>
      <w:r w:rsidRPr="00F3116E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F3116E">
        <w:rPr>
          <w:rFonts w:ascii="Times New Roman" w:hAnsi="Times New Roman" w:cs="Times New Roman"/>
          <w:sz w:val="24"/>
          <w:lang w:val="en-US"/>
        </w:rPr>
        <w:tab/>
      </w:r>
      <w:r w:rsidRPr="00F3116E">
        <w:rPr>
          <w:rFonts w:ascii="Times New Roman" w:hAnsi="Times New Roman" w:cs="Times New Roman"/>
          <w:sz w:val="24"/>
          <w:lang w:val="en-US"/>
        </w:rPr>
        <w:tab/>
        <w:t xml:space="preserve">: </w:t>
      </w:r>
      <w:proofErr w:type="spellStart"/>
      <w:r w:rsidRPr="00F3116E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Pr="00F3116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3116E"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- April</w:t>
      </w:r>
      <w:r w:rsidRPr="00F3116E">
        <w:rPr>
          <w:rFonts w:ascii="Times New Roman" w:hAnsi="Times New Roman" w:cs="Times New Roman"/>
          <w:sz w:val="24"/>
          <w:lang w:val="en-US"/>
        </w:rPr>
        <w:t xml:space="preserve"> 2018</w:t>
      </w:r>
    </w:p>
    <w:tbl>
      <w:tblPr>
        <w:tblW w:w="8085" w:type="dxa"/>
        <w:tblInd w:w="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978"/>
        <w:gridCol w:w="910"/>
        <w:gridCol w:w="944"/>
        <w:gridCol w:w="944"/>
        <w:gridCol w:w="944"/>
        <w:gridCol w:w="944"/>
        <w:gridCol w:w="950"/>
      </w:tblGrid>
      <w:tr w:rsidR="00EF3782" w:rsidRPr="0053057C" w:rsidTr="00420681">
        <w:trPr>
          <w:trHeight w:val="78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K</w:t>
            </w:r>
            <w:r w:rsidRPr="0053057C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g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iat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a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057C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>S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pt</w:t>
            </w: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 xml:space="preserve">– </w:t>
            </w: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Okt</w:t>
            </w: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2017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057C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Nov 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2017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Des</w:t>
            </w: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2017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Februari</w:t>
            </w: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2018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April</w:t>
            </w: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2018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M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2018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057C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J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un</w:t>
            </w: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2018</w:t>
            </w:r>
          </w:p>
        </w:tc>
      </w:tr>
      <w:tr w:rsidR="00EF3782" w:rsidRPr="0053057C" w:rsidTr="00420681">
        <w:trPr>
          <w:trHeight w:val="78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Pembuatan</w:t>
            </w:r>
            <w:proofErr w:type="spellEnd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Proposal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F3782" w:rsidRPr="0053057C" w:rsidTr="00420681">
        <w:trPr>
          <w:trHeight w:val="78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Seminar Proposal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F3782" w:rsidRPr="0053057C" w:rsidTr="00420681">
        <w:trPr>
          <w:trHeight w:val="78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Pengurusan</w:t>
            </w:r>
            <w:proofErr w:type="spellEnd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Izin</w:t>
            </w:r>
            <w:proofErr w:type="spellEnd"/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F3782" w:rsidRPr="0053057C" w:rsidTr="00420681">
        <w:trPr>
          <w:trHeight w:val="78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Pengambilan</w:t>
            </w:r>
            <w:proofErr w:type="spellEnd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Data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F3782" w:rsidRPr="0053057C" w:rsidTr="00420681">
        <w:trPr>
          <w:trHeight w:val="78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Analisa</w:t>
            </w:r>
            <w:proofErr w:type="spellEnd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Data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F3782" w:rsidRPr="0053057C" w:rsidTr="00420681">
        <w:trPr>
          <w:trHeight w:val="78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Pembuatan</w:t>
            </w:r>
            <w:proofErr w:type="spellEnd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SPO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F3782" w:rsidRPr="0053057C" w:rsidTr="00420681">
        <w:trPr>
          <w:trHeight w:val="78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53057C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>P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53057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g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ola</w:t>
            </w:r>
            <w:r w:rsidRPr="0053057C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h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a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a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ta</w:t>
            </w: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H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a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sil</w:t>
            </w:r>
          </w:p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l</w:t>
            </w:r>
            <w:r w:rsidRPr="0053057C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>i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53057C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>i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a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F3782" w:rsidRPr="0053057C" w:rsidTr="00420681">
        <w:trPr>
          <w:trHeight w:val="78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Ujian</w:t>
            </w:r>
            <w:proofErr w:type="spellEnd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Hasil</w:t>
            </w:r>
            <w:proofErr w:type="spellEnd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F3782" w:rsidRPr="0053057C" w:rsidTr="00420681">
        <w:trPr>
          <w:trHeight w:val="78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53057C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>P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n</w:t>
            </w:r>
            <w:r w:rsidRPr="0053057C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y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pacing w:val="3"/>
                <w:sz w:val="20"/>
                <w:szCs w:val="24"/>
              </w:rPr>
              <w:t>l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a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ia</w:t>
            </w:r>
          </w:p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apo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ra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057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l</w:t>
            </w:r>
            <w:r w:rsidRPr="0053057C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>i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53057C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>i</w:t>
            </w:r>
            <w:r w:rsidRPr="0053057C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a</w:t>
            </w:r>
            <w:r w:rsidRPr="0053057C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:rsidR="00EF3782" w:rsidRPr="0053057C" w:rsidRDefault="00EF3782" w:rsidP="004206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EF3782" w:rsidRPr="0048301A" w:rsidRDefault="00EF3782" w:rsidP="00EF3782">
      <w:pPr>
        <w:pStyle w:val="Heading1"/>
        <w:spacing w:before="0" w:line="240" w:lineRule="auto"/>
        <w:ind w:left="72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501140999"/>
      <w:bookmarkStart w:id="10" w:name="_Toc501194348"/>
      <w:bookmarkStart w:id="11" w:name="_Toc502056297"/>
      <w:bookmarkStart w:id="12" w:name="_Toc502057344"/>
      <w:bookmarkStart w:id="13" w:name="_Toc513103378"/>
      <w:r w:rsidRPr="004830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Tabel 3.2 </w:t>
      </w:r>
      <w:r w:rsidRPr="0048301A">
        <w:rPr>
          <w:rFonts w:ascii="Times New Roman" w:hAnsi="Times New Roman" w:cs="Times New Roman"/>
          <w:color w:val="auto"/>
          <w:sz w:val="24"/>
          <w:szCs w:val="24"/>
        </w:rPr>
        <w:t>Jadwal Penelitian</w:t>
      </w:r>
      <w:bookmarkEnd w:id="9"/>
      <w:bookmarkEnd w:id="10"/>
      <w:bookmarkEnd w:id="11"/>
      <w:bookmarkEnd w:id="12"/>
      <w:bookmarkEnd w:id="13"/>
    </w:p>
    <w:p w:rsidR="00EF3782" w:rsidRPr="00EF3782" w:rsidRDefault="00EF3782" w:rsidP="00EF3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F3782" w:rsidRPr="00EF3782" w:rsidSect="00AE7ED1">
          <w:headerReference w:type="default" r:id="rId8"/>
          <w:footerReference w:type="default" r:id="rId9"/>
          <w:pgSz w:w="12240" w:h="15840"/>
          <w:pgMar w:top="2268" w:right="1701" w:bottom="1701" w:left="2268" w:header="720" w:footer="720" w:gutter="0"/>
          <w:pgNumType w:start="25"/>
          <w:cols w:space="720"/>
          <w:docGrid w:linePitch="360"/>
        </w:sectPr>
      </w:pPr>
    </w:p>
    <w:p w:rsidR="00EF3782" w:rsidRDefault="00EF3782"/>
    <w:sectPr w:rsidR="00EF3782" w:rsidSect="00EF378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1A" w:rsidRDefault="008F741A" w:rsidP="00EF3782">
      <w:pPr>
        <w:spacing w:after="0" w:line="240" w:lineRule="auto"/>
      </w:pPr>
      <w:r>
        <w:separator/>
      </w:r>
    </w:p>
  </w:endnote>
  <w:endnote w:type="continuationSeparator" w:id="0">
    <w:p w:rsidR="008F741A" w:rsidRDefault="008F741A" w:rsidP="00EF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82" w:rsidRDefault="00EF3782" w:rsidP="00EF3782">
    <w:pPr>
      <w:pStyle w:val="Footer"/>
    </w:pPr>
  </w:p>
  <w:p w:rsidR="00EF3782" w:rsidRDefault="00EF3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1A" w:rsidRDefault="008F741A" w:rsidP="00EF3782">
      <w:pPr>
        <w:spacing w:after="0" w:line="240" w:lineRule="auto"/>
      </w:pPr>
      <w:r>
        <w:separator/>
      </w:r>
    </w:p>
  </w:footnote>
  <w:footnote w:type="continuationSeparator" w:id="0">
    <w:p w:rsidR="008F741A" w:rsidRDefault="008F741A" w:rsidP="00EF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82" w:rsidRDefault="00EF3782">
    <w:pPr>
      <w:pStyle w:val="Header"/>
      <w:jc w:val="right"/>
    </w:pPr>
  </w:p>
  <w:p w:rsidR="00EF3782" w:rsidRDefault="00EF3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766"/>
    <w:multiLevelType w:val="hybridMultilevel"/>
    <w:tmpl w:val="B4F80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2406"/>
    <w:multiLevelType w:val="hybridMultilevel"/>
    <w:tmpl w:val="91A4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3EE1"/>
    <w:multiLevelType w:val="hybridMultilevel"/>
    <w:tmpl w:val="EB407952"/>
    <w:lvl w:ilvl="0" w:tplc="2BEA22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D6960"/>
    <w:multiLevelType w:val="hybridMultilevel"/>
    <w:tmpl w:val="C2629BAE"/>
    <w:lvl w:ilvl="0" w:tplc="6C5686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90DBB"/>
    <w:multiLevelType w:val="hybridMultilevel"/>
    <w:tmpl w:val="E94250FE"/>
    <w:lvl w:ilvl="0" w:tplc="A2A8B4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A7A65"/>
    <w:multiLevelType w:val="hybridMultilevel"/>
    <w:tmpl w:val="9864AC0E"/>
    <w:lvl w:ilvl="0" w:tplc="2840A718">
      <w:start w:val="1"/>
      <w:numFmt w:val="lowerLetter"/>
      <w:lvlText w:val="%1."/>
      <w:lvlJc w:val="left"/>
      <w:pPr>
        <w:ind w:left="216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EFF1A5C"/>
    <w:multiLevelType w:val="hybridMultilevel"/>
    <w:tmpl w:val="2A206AB8"/>
    <w:lvl w:ilvl="0" w:tplc="CD828DF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8328A"/>
    <w:multiLevelType w:val="hybridMultilevel"/>
    <w:tmpl w:val="3F843F30"/>
    <w:lvl w:ilvl="0" w:tplc="853AAA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767DF"/>
    <w:multiLevelType w:val="hybridMultilevel"/>
    <w:tmpl w:val="25940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502AD"/>
    <w:multiLevelType w:val="hybridMultilevel"/>
    <w:tmpl w:val="8B8E5DC8"/>
    <w:lvl w:ilvl="0" w:tplc="2C7AC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82"/>
    <w:rsid w:val="008B0484"/>
    <w:rsid w:val="008F741A"/>
    <w:rsid w:val="00E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82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7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EF37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paragraph" w:styleId="ListParagraph">
    <w:name w:val="List Paragraph"/>
    <w:aliases w:val="Body Text Char1,Char Char2"/>
    <w:basedOn w:val="Normal"/>
    <w:link w:val="ListParagraphChar"/>
    <w:uiPriority w:val="34"/>
    <w:qFormat/>
    <w:rsid w:val="00EF3782"/>
    <w:pPr>
      <w:ind w:left="720"/>
      <w:contextualSpacing/>
    </w:pPr>
  </w:style>
  <w:style w:type="character" w:customStyle="1" w:styleId="ListParagraphChar">
    <w:name w:val="List Paragraph Char"/>
    <w:aliases w:val="Body Text Char1 Char,Char Char2 Char"/>
    <w:link w:val="ListParagraph"/>
    <w:uiPriority w:val="34"/>
    <w:rsid w:val="00EF3782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EF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82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F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82"/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39"/>
    <w:rsid w:val="00EF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EF378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F3782"/>
    <w:pPr>
      <w:widowControl w:val="0"/>
      <w:shd w:val="clear" w:color="auto" w:fill="FFFFFF"/>
      <w:spacing w:before="540" w:after="0" w:line="340" w:lineRule="exact"/>
      <w:ind w:hanging="220"/>
    </w:pPr>
    <w:rPr>
      <w:rFonts w:ascii="Times New Roman" w:eastAsia="Times New Roman" w:hAnsi="Times New Roman" w:cs="Times New Roman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82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7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EF37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paragraph" w:styleId="ListParagraph">
    <w:name w:val="List Paragraph"/>
    <w:aliases w:val="Body Text Char1,Char Char2"/>
    <w:basedOn w:val="Normal"/>
    <w:link w:val="ListParagraphChar"/>
    <w:uiPriority w:val="34"/>
    <w:qFormat/>
    <w:rsid w:val="00EF3782"/>
    <w:pPr>
      <w:ind w:left="720"/>
      <w:contextualSpacing/>
    </w:pPr>
  </w:style>
  <w:style w:type="character" w:customStyle="1" w:styleId="ListParagraphChar">
    <w:name w:val="List Paragraph Char"/>
    <w:aliases w:val="Body Text Char1 Char,Char Char2 Char"/>
    <w:link w:val="ListParagraph"/>
    <w:uiPriority w:val="34"/>
    <w:rsid w:val="00EF3782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EF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82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F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82"/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39"/>
    <w:rsid w:val="00EF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EF378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F3782"/>
    <w:pPr>
      <w:widowControl w:val="0"/>
      <w:shd w:val="clear" w:color="auto" w:fill="FFFFFF"/>
      <w:spacing w:before="540" w:after="0" w:line="340" w:lineRule="exact"/>
      <w:ind w:hanging="220"/>
    </w:pPr>
    <w:rPr>
      <w:rFonts w:ascii="Times New Roman" w:eastAsia="Times New Roman" w:hAnsi="Times New Roman" w:cs="Times New Roman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2018-07-11T09:43:00Z</dcterms:created>
  <dcterms:modified xsi:type="dcterms:W3CDTF">2018-07-11T09:46:00Z</dcterms:modified>
</cp:coreProperties>
</file>