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796" w:rsidRDefault="00CD5796" w:rsidP="00CD5796">
      <w:pPr>
        <w:pStyle w:val="Heading1"/>
        <w:spacing w:before="0"/>
      </w:pPr>
      <w:bookmarkStart w:id="0" w:name="_Toc499449243"/>
      <w:bookmarkStart w:id="1" w:name="_Toc499559122"/>
      <w:bookmarkStart w:id="2" w:name="_Toc500226118"/>
      <w:bookmarkStart w:id="3" w:name="_Toc500226437"/>
      <w:bookmarkStart w:id="4" w:name="_Toc508842418"/>
      <w:bookmarkStart w:id="5" w:name="_Toc514053415"/>
      <w:bookmarkStart w:id="6" w:name="_Toc514055054"/>
      <w:bookmarkStart w:id="7" w:name="_Toc514066216"/>
      <w:r w:rsidRPr="00583101">
        <w:t>BAB I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CD5796" w:rsidRDefault="00CD5796" w:rsidP="00CD5796">
      <w:pPr>
        <w:pStyle w:val="Heading1"/>
        <w:spacing w:before="0" w:line="240" w:lineRule="auto"/>
      </w:pPr>
      <w:bookmarkStart w:id="8" w:name="_Toc514066217"/>
      <w:r w:rsidRPr="00583101">
        <w:t>PENDAHULUAN</w:t>
      </w:r>
      <w:bookmarkEnd w:id="8"/>
    </w:p>
    <w:p w:rsidR="00CD5796" w:rsidRDefault="00CD5796" w:rsidP="00CD5796"/>
    <w:p w:rsidR="00CD5796" w:rsidRPr="009305FD" w:rsidRDefault="00CD5796" w:rsidP="00CD5796"/>
    <w:p w:rsidR="00CD5796" w:rsidRPr="00CD5796" w:rsidRDefault="00CD5796" w:rsidP="00CD5796">
      <w:pPr>
        <w:pStyle w:val="Heading2"/>
        <w:numPr>
          <w:ilvl w:val="0"/>
          <w:numId w:val="7"/>
        </w:numPr>
        <w:spacing w:line="360" w:lineRule="auto"/>
        <w:rPr>
          <w:rFonts w:eastAsia="Calibri"/>
          <w:b/>
        </w:rPr>
      </w:pPr>
      <w:bookmarkStart w:id="9" w:name="_Toc514066218"/>
      <w:proofErr w:type="spellStart"/>
      <w:r w:rsidRPr="00CD5796">
        <w:rPr>
          <w:rFonts w:eastAsia="Calibri"/>
          <w:b/>
        </w:rPr>
        <w:t>Latar</w:t>
      </w:r>
      <w:proofErr w:type="spellEnd"/>
      <w:r w:rsidRPr="00CD5796">
        <w:rPr>
          <w:rFonts w:eastAsia="Calibri"/>
          <w:b/>
        </w:rPr>
        <w:t xml:space="preserve"> </w:t>
      </w:r>
      <w:proofErr w:type="spellStart"/>
      <w:r w:rsidRPr="00CD5796">
        <w:rPr>
          <w:rFonts w:eastAsia="Calibri"/>
          <w:b/>
        </w:rPr>
        <w:t>Belakang</w:t>
      </w:r>
      <w:bookmarkEnd w:id="9"/>
      <w:proofErr w:type="spellEnd"/>
    </w:p>
    <w:p w:rsidR="00CD5796" w:rsidRPr="006F6A6F" w:rsidRDefault="00CD5796" w:rsidP="00CD5796">
      <w:pPr>
        <w:tabs>
          <w:tab w:val="left" w:pos="8080"/>
          <w:tab w:val="left" w:pos="8647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di Indonesia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mengacu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UU No. 20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2003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Nasional.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penyempurnaan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UU No.2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Tahun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1989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nasional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memadai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lagi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diganti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perlu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disempurnakan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amanat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Undang-Undang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Negara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Republik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Indonesia.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Mudyahardjo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Teguh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Triyanto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(2012: 3)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tiga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jangkauan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pengertian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maha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sebagai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sempit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luas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terbatas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yaitu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adalah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usaha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sadar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dilakukan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oleh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masyarakat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pemerintah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melalui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kegiatan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bimbingan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pengajaran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atau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latihan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berlangsung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disekolah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diluar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sekolah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sepanjang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hayat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mempersiapkan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peserta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didik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agar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memainkan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peranan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berbagai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lingkungan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hidup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secara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tepat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dimasa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akan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datang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D5796" w:rsidRPr="00FF2ADF" w:rsidRDefault="00CD5796" w:rsidP="00CD5796">
      <w:pPr>
        <w:tabs>
          <w:tab w:val="left" w:pos="8080"/>
          <w:tab w:val="left" w:pos="8647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sectPr w:rsidR="00CD5796" w:rsidRPr="00FF2ADF" w:rsidSect="00472C97">
          <w:headerReference w:type="default" r:id="rId5"/>
          <w:footerReference w:type="default" r:id="rId6"/>
          <w:pgSz w:w="11907" w:h="16839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pembelajaran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peserta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didik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tentu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memerlukan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guna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sebagai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penunjang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proses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belajar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mengajar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seperti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>, komputer, internet dan sebagainya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Mengikuti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perkembangan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zaman,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semakin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tinggi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jenjang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pendidikan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maka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kebutuhan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semakin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banyak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n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amun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kenyataannya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keberadaan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rkadang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sulit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untuk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temukan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c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ontohnya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>Di dalam dunia pendidikan kesehatan, pasti akan banyak dijumpai istilah-istilah medis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>. Istilah medis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 xml:space="preserve"> digunakan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>dasar dalam mempelajari ilmu kesehatan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awam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baru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pertama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kali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mendapat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ilmu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pasti</w:t>
      </w:r>
      <w:proofErr w:type="spellEnd"/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>a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kan</w:t>
      </w:r>
      <w:proofErr w:type="spellEnd"/>
      <w:proofErr w:type="gram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kebingun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g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istilah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penyakit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yang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dipelaja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tanpa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adanya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:rsidR="00CD5796" w:rsidRPr="006F6A6F" w:rsidRDefault="00CD5796" w:rsidP="00CD5796">
      <w:pPr>
        <w:tabs>
          <w:tab w:val="left" w:pos="8080"/>
          <w:tab w:val="left" w:pos="8647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>Istilah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pendidikan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dunia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 xml:space="preserve"> disebut</w:t>
      </w:r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id-ID"/>
        </w:rPr>
        <w:t xml:space="preserve"> Terminologi medis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sedangkan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ilmu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yang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mempelajari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penyakit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analisis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pengambilan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sampel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jaringan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sel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dan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cairan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tubuh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disebut</w:t>
      </w:r>
      <w:proofErr w:type="spellEnd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835F8">
        <w:rPr>
          <w:rFonts w:ascii="Times New Roman" w:hAnsi="Times New Roman" w:cs="Times New Roman"/>
          <w:sz w:val="24"/>
          <w:szCs w:val="24"/>
          <w:shd w:val="clear" w:color="auto" w:fill="FFFFFF"/>
        </w:rPr>
        <w:t>patologi</w:t>
      </w:r>
      <w:proofErr w:type="spellEnd"/>
      <w:r w:rsidRPr="002835F8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  <w:lang w:val="id-ID"/>
        </w:rPr>
        <w:t xml:space="preserve">.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menjalankan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profesinya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hari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mampu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menguasai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meninjau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pengertiannya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data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pengolaha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penyajian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diagnosis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kode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Kode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diagnosa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akan</w:t>
      </w:r>
      <w:proofErr w:type="spellEnd"/>
      <w:proofErr w:type="gram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diolah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disajikan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khususnya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oleh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seorang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profesi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perekam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memahami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istilah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pemeriksaan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maupun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diagnosa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penyakit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disebutkan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Maka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itu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perekam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memerlukan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pengetahuan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D5796" w:rsidRPr="009A36E6" w:rsidRDefault="00CD5796" w:rsidP="00CD5796">
      <w:pPr>
        <w:tabs>
          <w:tab w:val="left" w:pos="8080"/>
          <w:tab w:val="left" w:pos="8647"/>
        </w:tabs>
        <w:spacing w:line="360" w:lineRule="auto"/>
        <w:ind w:left="851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Berdasarkan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wawancara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terhadap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10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prodi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DIII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Perekam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bahwa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100%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kesulitan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memahami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istilah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pengetahuan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masih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minim,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hal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dikarenakan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kurangnya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materi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tersebut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terbukti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hasil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survei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Perpustakaan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Poltekkes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Kemenkes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Malang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menunjukkan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rekam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berjumlah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7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dimana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membahas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masih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menggunakan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bahasa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inggris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Sedangkan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pada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Perpustakaan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kota</w:t>
      </w:r>
      <w:proofErr w:type="spellEnd"/>
      <w:proofErr w:type="gram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Malang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tidak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referensi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rekam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beberapa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toko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peneliti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kunjungi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hanya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ada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tentang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itupun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didapatkan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didaerah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luar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kota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Malang.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Meninjau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permasalahan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peneliti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tertarik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mem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buat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suatu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alternatif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dalam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pembelajaran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buku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saku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mengenai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patologi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terminologi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mahasiswa</w:t>
      </w:r>
      <w:proofErr w:type="spellEnd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DIII </w:t>
      </w:r>
      <w:proofErr w:type="spellStart"/>
      <w:r w:rsidRPr="006F6A6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Perekam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Medis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dan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Informasi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Kesehatan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D5796" w:rsidRPr="00CD5796" w:rsidRDefault="00CD5796" w:rsidP="00CD5796">
      <w:pPr>
        <w:pStyle w:val="Heading2"/>
        <w:numPr>
          <w:ilvl w:val="0"/>
          <w:numId w:val="7"/>
        </w:numPr>
        <w:spacing w:line="360" w:lineRule="auto"/>
        <w:rPr>
          <w:b/>
        </w:rPr>
      </w:pPr>
      <w:bookmarkStart w:id="10" w:name="_Toc514066219"/>
      <w:proofErr w:type="spellStart"/>
      <w:r w:rsidRPr="00CD5796">
        <w:rPr>
          <w:b/>
        </w:rPr>
        <w:t>Perumusan</w:t>
      </w:r>
      <w:proofErr w:type="spellEnd"/>
      <w:r w:rsidRPr="00CD5796">
        <w:rPr>
          <w:b/>
        </w:rPr>
        <w:t xml:space="preserve"> </w:t>
      </w:r>
      <w:proofErr w:type="spellStart"/>
      <w:r w:rsidRPr="00CD5796">
        <w:rPr>
          <w:b/>
        </w:rPr>
        <w:t>Masalah</w:t>
      </w:r>
      <w:bookmarkEnd w:id="10"/>
      <w:proofErr w:type="spellEnd"/>
    </w:p>
    <w:p w:rsidR="00CD5796" w:rsidRPr="009A36E6" w:rsidRDefault="00CD5796" w:rsidP="00CD5796">
      <w:pPr>
        <w:pStyle w:val="ListParagraph"/>
        <w:tabs>
          <w:tab w:val="left" w:pos="8080"/>
          <w:tab w:val="left" w:pos="8647"/>
        </w:tabs>
        <w:spacing w:line="360" w:lineRule="auto"/>
        <w:ind w:left="851" w:hanging="131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Apakah implementasi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 dapat meningkatkan nilai</w:t>
      </w:r>
      <w:r w:rsidRPr="00BF1341">
        <w:rPr>
          <w:rFonts w:ascii="Times New Roman" w:hAnsi="Times New Roman" w:cs="Times New Roman"/>
          <w:sz w:val="24"/>
          <w:szCs w:val="24"/>
          <w:lang w:val="id-ID"/>
        </w:rPr>
        <w:t xml:space="preserve"> mahasiswa DIII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erekam </w:t>
      </w:r>
      <w:r w:rsidRPr="00BF1341">
        <w:rPr>
          <w:rFonts w:ascii="Times New Roman" w:hAnsi="Times New Roman" w:cs="Times New Roman"/>
          <w:sz w:val="24"/>
          <w:szCs w:val="24"/>
          <w:lang w:val="id-ID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edis dan </w:t>
      </w:r>
      <w:r w:rsidRPr="00BF1341"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nformasi </w:t>
      </w:r>
      <w:r w:rsidRPr="00BF1341">
        <w:rPr>
          <w:rFonts w:ascii="Times New Roman" w:hAnsi="Times New Roman" w:cs="Times New Roman"/>
          <w:sz w:val="24"/>
          <w:szCs w:val="24"/>
          <w:lang w:val="id-ID"/>
        </w:rPr>
        <w:t>K</w:t>
      </w:r>
      <w:r>
        <w:rPr>
          <w:rFonts w:ascii="Times New Roman" w:hAnsi="Times New Roman" w:cs="Times New Roman"/>
          <w:sz w:val="24"/>
          <w:szCs w:val="24"/>
          <w:lang w:val="id-ID"/>
        </w:rPr>
        <w:t>esehatan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Poltekkes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Malang </w:t>
      </w:r>
      <w:r w:rsidRPr="00BF134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CD5796" w:rsidRPr="00CD5796" w:rsidRDefault="00CD5796" w:rsidP="00CD5796">
      <w:pPr>
        <w:pStyle w:val="Heading2"/>
        <w:numPr>
          <w:ilvl w:val="0"/>
          <w:numId w:val="7"/>
        </w:numPr>
        <w:rPr>
          <w:b/>
        </w:rPr>
      </w:pPr>
      <w:bookmarkStart w:id="11" w:name="_Toc514066220"/>
      <w:proofErr w:type="spellStart"/>
      <w:r w:rsidRPr="00CD5796">
        <w:rPr>
          <w:b/>
        </w:rPr>
        <w:lastRenderedPageBreak/>
        <w:t>Tujuan</w:t>
      </w:r>
      <w:proofErr w:type="spellEnd"/>
      <w:r w:rsidRPr="00CD5796">
        <w:rPr>
          <w:b/>
        </w:rPr>
        <w:t xml:space="preserve"> </w:t>
      </w:r>
      <w:proofErr w:type="spellStart"/>
      <w:r w:rsidRPr="00CD5796">
        <w:rPr>
          <w:b/>
        </w:rPr>
        <w:t>Penelitian</w:t>
      </w:r>
      <w:bookmarkEnd w:id="11"/>
      <w:proofErr w:type="spellEnd"/>
    </w:p>
    <w:p w:rsidR="00CD5796" w:rsidRPr="00583101" w:rsidRDefault="00CD5796" w:rsidP="00CD5796">
      <w:pPr>
        <w:pStyle w:val="Heading3"/>
        <w:numPr>
          <w:ilvl w:val="0"/>
          <w:numId w:val="8"/>
        </w:numPr>
        <w:tabs>
          <w:tab w:val="left" w:pos="8080"/>
          <w:tab w:val="left" w:pos="8647"/>
        </w:tabs>
        <w:spacing w:before="120" w:after="120"/>
      </w:pPr>
      <w:bookmarkStart w:id="12" w:name="_Toc514066221"/>
      <w:proofErr w:type="spellStart"/>
      <w:r w:rsidRPr="00583101">
        <w:t>Tujuan</w:t>
      </w:r>
      <w:proofErr w:type="spellEnd"/>
      <w:r w:rsidRPr="00583101">
        <w:t xml:space="preserve"> </w:t>
      </w:r>
      <w:proofErr w:type="spellStart"/>
      <w:r w:rsidRPr="00583101">
        <w:t>Umum</w:t>
      </w:r>
      <w:bookmarkEnd w:id="12"/>
      <w:proofErr w:type="spellEnd"/>
    </w:p>
    <w:p w:rsidR="00CD5796" w:rsidRDefault="00CD5796" w:rsidP="00CD5796">
      <w:pPr>
        <w:pStyle w:val="ListParagraph"/>
        <w:tabs>
          <w:tab w:val="left" w:pos="8080"/>
          <w:tab w:val="left" w:pos="8647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7C8">
        <w:rPr>
          <w:rFonts w:ascii="Times New Roman" w:hAnsi="Times New Roman" w:cs="Times New Roman"/>
          <w:sz w:val="24"/>
          <w:szCs w:val="24"/>
          <w:lang w:val="id-ID"/>
        </w:rPr>
        <w:t xml:space="preserve">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D047C8">
        <w:rPr>
          <w:rFonts w:ascii="Times New Roman" w:hAnsi="Times New Roman" w:cs="Times New Roman"/>
          <w:sz w:val="24"/>
          <w:szCs w:val="24"/>
          <w:lang w:val="id-ID"/>
        </w:rPr>
        <w:t xml:space="preserve"> mahasiswa DIII Pereka</w:t>
      </w:r>
      <w:r>
        <w:rPr>
          <w:rFonts w:ascii="Times New Roman" w:hAnsi="Times New Roman" w:cs="Times New Roman"/>
          <w:sz w:val="24"/>
          <w:szCs w:val="24"/>
          <w:lang w:val="id-ID"/>
        </w:rPr>
        <w:t>m Medis dan Informasi Kesehatan.</w:t>
      </w:r>
    </w:p>
    <w:p w:rsidR="00CD5796" w:rsidRPr="00DF38BF" w:rsidRDefault="00CD5796" w:rsidP="00CD5796">
      <w:pPr>
        <w:pStyle w:val="Heading3"/>
        <w:numPr>
          <w:ilvl w:val="0"/>
          <w:numId w:val="8"/>
        </w:numPr>
        <w:tabs>
          <w:tab w:val="left" w:pos="8080"/>
          <w:tab w:val="left" w:pos="8647"/>
        </w:tabs>
        <w:spacing w:before="120" w:after="120"/>
      </w:pPr>
      <w:bookmarkStart w:id="13" w:name="_Toc514066222"/>
      <w:proofErr w:type="spellStart"/>
      <w:r w:rsidRPr="00751F6B">
        <w:t>Tujuan</w:t>
      </w:r>
      <w:proofErr w:type="spellEnd"/>
      <w:r w:rsidRPr="00751F6B">
        <w:t xml:space="preserve"> </w:t>
      </w:r>
      <w:proofErr w:type="spellStart"/>
      <w:r w:rsidRPr="00751F6B">
        <w:t>Khusus</w:t>
      </w:r>
      <w:bookmarkEnd w:id="13"/>
      <w:proofErr w:type="spellEnd"/>
    </w:p>
    <w:p w:rsidR="00CD5796" w:rsidRDefault="00CD5796" w:rsidP="00CD5796">
      <w:pPr>
        <w:pStyle w:val="ListParagraph"/>
        <w:numPr>
          <w:ilvl w:val="1"/>
          <w:numId w:val="6"/>
        </w:numPr>
        <w:tabs>
          <w:tab w:val="left" w:pos="8080"/>
          <w:tab w:val="left" w:pos="8647"/>
        </w:tabs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sebelum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medis.</w:t>
      </w:r>
    </w:p>
    <w:p w:rsidR="00CD5796" w:rsidRDefault="00CD5796" w:rsidP="00CD5796">
      <w:pPr>
        <w:pStyle w:val="ListParagraph"/>
        <w:numPr>
          <w:ilvl w:val="1"/>
          <w:numId w:val="6"/>
        </w:numPr>
        <w:tabs>
          <w:tab w:val="left" w:pos="8080"/>
          <w:tab w:val="left" w:pos="8647"/>
        </w:tabs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mensosialisasikan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medis.</w:t>
      </w:r>
    </w:p>
    <w:p w:rsidR="00CD5796" w:rsidRPr="00936AD8" w:rsidRDefault="00CD5796" w:rsidP="00CD5796">
      <w:pPr>
        <w:pStyle w:val="ListParagraph"/>
        <w:numPr>
          <w:ilvl w:val="1"/>
          <w:numId w:val="6"/>
        </w:numPr>
        <w:tabs>
          <w:tab w:val="left" w:pos="8080"/>
          <w:tab w:val="left" w:pos="8647"/>
        </w:tabs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kelayakan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796" w:rsidRDefault="00CD5796" w:rsidP="00CD5796">
      <w:pPr>
        <w:pStyle w:val="ListParagraph"/>
        <w:numPr>
          <w:ilvl w:val="1"/>
          <w:numId w:val="6"/>
        </w:numPr>
        <w:tabs>
          <w:tab w:val="left" w:pos="8080"/>
          <w:tab w:val="left" w:pos="8647"/>
        </w:tabs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mahasiswa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terminologi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se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medis.</w:t>
      </w:r>
    </w:p>
    <w:p w:rsidR="00CD5796" w:rsidRDefault="00CD5796" w:rsidP="00CD5796">
      <w:pPr>
        <w:pStyle w:val="ListParagraph"/>
        <w:numPr>
          <w:ilvl w:val="1"/>
          <w:numId w:val="6"/>
        </w:numPr>
        <w:tabs>
          <w:tab w:val="left" w:pos="8080"/>
          <w:tab w:val="left" w:pos="8647"/>
        </w:tabs>
        <w:spacing w:line="36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Menganalisis </w:t>
      </w:r>
      <w:proofErr w:type="spellStart"/>
      <w:r>
        <w:rPr>
          <w:rFonts w:ascii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mahasiswa sebelum dan sesudah digunakannya buku saku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medis.</w:t>
      </w: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Pr="009A36E6" w:rsidRDefault="00CD5796" w:rsidP="00CD5796">
      <w:pPr>
        <w:tabs>
          <w:tab w:val="left" w:pos="8080"/>
          <w:tab w:val="left" w:pos="864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CD5796" w:rsidRPr="00CD5796" w:rsidRDefault="00CD5796" w:rsidP="00CD5796">
      <w:pPr>
        <w:pStyle w:val="Heading2"/>
        <w:numPr>
          <w:ilvl w:val="0"/>
          <w:numId w:val="7"/>
        </w:numPr>
        <w:spacing w:line="360" w:lineRule="auto"/>
        <w:rPr>
          <w:b/>
        </w:rPr>
      </w:pPr>
      <w:bookmarkStart w:id="14" w:name="_Toc514066223"/>
      <w:bookmarkStart w:id="15" w:name="_GoBack"/>
      <w:proofErr w:type="spellStart"/>
      <w:r w:rsidRPr="00CD5796">
        <w:rPr>
          <w:b/>
        </w:rPr>
        <w:t>Manfaat</w:t>
      </w:r>
      <w:proofErr w:type="spellEnd"/>
      <w:r w:rsidRPr="00CD5796">
        <w:rPr>
          <w:b/>
        </w:rPr>
        <w:t xml:space="preserve"> </w:t>
      </w:r>
      <w:proofErr w:type="spellStart"/>
      <w:r w:rsidRPr="00CD5796">
        <w:rPr>
          <w:b/>
        </w:rPr>
        <w:t>Penelitian</w:t>
      </w:r>
      <w:bookmarkEnd w:id="14"/>
      <w:proofErr w:type="spellEnd"/>
    </w:p>
    <w:p w:rsidR="00CD5796" w:rsidRPr="000C67C5" w:rsidRDefault="00CD5796" w:rsidP="00CD5796">
      <w:pPr>
        <w:pStyle w:val="Heading3"/>
        <w:numPr>
          <w:ilvl w:val="3"/>
          <w:numId w:val="7"/>
        </w:numPr>
        <w:tabs>
          <w:tab w:val="left" w:pos="8080"/>
          <w:tab w:val="left" w:pos="8647"/>
        </w:tabs>
        <w:spacing w:before="120" w:after="120"/>
        <w:ind w:left="993" w:hanging="284"/>
        <w:jc w:val="both"/>
      </w:pPr>
      <w:bookmarkStart w:id="16" w:name="_Toc514066224"/>
      <w:bookmarkEnd w:id="15"/>
      <w:proofErr w:type="spellStart"/>
      <w:r w:rsidRPr="000C67C5">
        <w:t>Bagi</w:t>
      </w:r>
      <w:proofErr w:type="spellEnd"/>
      <w:r w:rsidRPr="000C67C5">
        <w:t xml:space="preserve"> </w:t>
      </w:r>
      <w:proofErr w:type="spellStart"/>
      <w:r w:rsidRPr="000C67C5">
        <w:t>Mahasiswa</w:t>
      </w:r>
      <w:bookmarkEnd w:id="16"/>
      <w:proofErr w:type="spellEnd"/>
    </w:p>
    <w:p w:rsidR="00CD5796" w:rsidRDefault="00CD5796" w:rsidP="00CD5796">
      <w:pPr>
        <w:pStyle w:val="ListParagraph"/>
        <w:tabs>
          <w:tab w:val="left" w:pos="8080"/>
          <w:tab w:val="left" w:pos="8647"/>
        </w:tabs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F3D86">
        <w:rPr>
          <w:rFonts w:ascii="Times New Roman" w:hAnsi="Times New Roman" w:cs="Times New Roman"/>
          <w:sz w:val="24"/>
          <w:szCs w:val="24"/>
          <w:lang w:val="id-ID"/>
        </w:rPr>
        <w:t xml:space="preserve">Dapat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F3D86">
        <w:rPr>
          <w:rFonts w:ascii="Times New Roman" w:hAnsi="Times New Roman" w:cs="Times New Roman"/>
          <w:sz w:val="24"/>
          <w:szCs w:val="24"/>
          <w:lang w:val="id-ID"/>
        </w:rPr>
        <w:t xml:space="preserve"> alternatif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dalam pembelajaran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patologi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terminologi medis.</w:t>
      </w:r>
    </w:p>
    <w:p w:rsidR="00CD5796" w:rsidRDefault="00CD5796" w:rsidP="00CD5796">
      <w:pPr>
        <w:pStyle w:val="Heading3"/>
        <w:numPr>
          <w:ilvl w:val="3"/>
          <w:numId w:val="7"/>
        </w:numPr>
        <w:tabs>
          <w:tab w:val="left" w:pos="8080"/>
          <w:tab w:val="left" w:pos="8647"/>
        </w:tabs>
        <w:spacing w:before="120" w:after="120"/>
        <w:ind w:left="993" w:hanging="284"/>
        <w:jc w:val="both"/>
      </w:pPr>
      <w:bookmarkStart w:id="17" w:name="_Toc514066225"/>
      <w:proofErr w:type="spellStart"/>
      <w:r w:rsidRPr="000C67C5">
        <w:t>Bagi</w:t>
      </w:r>
      <w:proofErr w:type="spellEnd"/>
      <w:r w:rsidRPr="000C67C5">
        <w:t xml:space="preserve"> </w:t>
      </w:r>
      <w:proofErr w:type="spellStart"/>
      <w:r>
        <w:t>Institusi</w:t>
      </w:r>
      <w:bookmarkEnd w:id="17"/>
      <w:proofErr w:type="spellEnd"/>
    </w:p>
    <w:p w:rsidR="00CD5796" w:rsidRPr="008F3EF9" w:rsidRDefault="00CD5796" w:rsidP="00CD5796">
      <w:pPr>
        <w:spacing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perpustakaan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dimanfaatkan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mahasiswa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DIII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>.</w:t>
      </w:r>
    </w:p>
    <w:p w:rsidR="00CD5796" w:rsidRPr="000C67C5" w:rsidRDefault="00CD5796" w:rsidP="00CD5796">
      <w:pPr>
        <w:pStyle w:val="Heading3"/>
        <w:numPr>
          <w:ilvl w:val="3"/>
          <w:numId w:val="7"/>
        </w:numPr>
        <w:tabs>
          <w:tab w:val="left" w:pos="8080"/>
          <w:tab w:val="left" w:pos="8647"/>
        </w:tabs>
        <w:spacing w:before="120" w:after="120"/>
        <w:ind w:left="993" w:hanging="284"/>
        <w:jc w:val="both"/>
      </w:pPr>
      <w:bookmarkStart w:id="18" w:name="_Toc514066226"/>
      <w:proofErr w:type="spellStart"/>
      <w:r w:rsidRPr="000C67C5">
        <w:t>Bagi</w:t>
      </w:r>
      <w:proofErr w:type="spellEnd"/>
      <w:r w:rsidRPr="000C67C5">
        <w:t xml:space="preserve"> </w:t>
      </w:r>
      <w:proofErr w:type="spellStart"/>
      <w:r w:rsidRPr="000C67C5">
        <w:t>Peneliti</w:t>
      </w:r>
      <w:bookmarkEnd w:id="18"/>
      <w:proofErr w:type="spellEnd"/>
    </w:p>
    <w:p w:rsidR="008F5C5C" w:rsidRPr="00CD5796" w:rsidRDefault="00CD5796" w:rsidP="00CD5796">
      <w:pPr>
        <w:ind w:left="993" w:hanging="426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F655F">
        <w:rPr>
          <w:rFonts w:ascii="Times New Roman" w:hAnsi="Times New Roman" w:cs="Times New Roman"/>
          <w:sz w:val="24"/>
          <w:szCs w:val="24"/>
          <w:lang w:val="id-ID"/>
        </w:rPr>
        <w:t xml:space="preserve">Mendapatkan pengalaman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DIII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Perekam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3EF9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F3EF9">
        <w:rPr>
          <w:rFonts w:ascii="Times New Roman" w:hAnsi="Times New Roman" w:cs="Times New Roman"/>
          <w:sz w:val="24"/>
          <w:szCs w:val="24"/>
        </w:rPr>
        <w:t>.</w:t>
      </w:r>
    </w:p>
    <w:sectPr w:rsidR="008F5C5C" w:rsidRPr="00CD5796" w:rsidSect="001E5AE6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307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30F" w:rsidRDefault="00CD5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0630F" w:rsidRDefault="00CD5796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30F" w:rsidRDefault="00CD5796">
    <w:pPr>
      <w:pStyle w:val="Header"/>
      <w:jc w:val="right"/>
    </w:pPr>
  </w:p>
  <w:p w:rsidR="0090630F" w:rsidRDefault="00CD57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47E29"/>
    <w:multiLevelType w:val="hybridMultilevel"/>
    <w:tmpl w:val="C7A0E942"/>
    <w:lvl w:ilvl="0" w:tplc="152A5238">
      <w:start w:val="1"/>
      <w:numFmt w:val="decimal"/>
      <w:lvlText w:val="%1"/>
      <w:lvlJc w:val="left"/>
      <w:pPr>
        <w:ind w:left="13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3368656E"/>
    <w:multiLevelType w:val="hybridMultilevel"/>
    <w:tmpl w:val="1E4220E8"/>
    <w:lvl w:ilvl="0" w:tplc="747C18BA">
      <w:start w:val="1"/>
      <w:numFmt w:val="upperLetter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>
    <w:nsid w:val="337D7783"/>
    <w:multiLevelType w:val="hybridMultilevel"/>
    <w:tmpl w:val="BD68CED0"/>
    <w:lvl w:ilvl="0" w:tplc="A45A7F3C">
      <w:start w:val="1"/>
      <w:numFmt w:val="upperLetter"/>
      <w:lvlText w:val="%1."/>
      <w:lvlJc w:val="left"/>
      <w:pPr>
        <w:ind w:left="580" w:hanging="360"/>
      </w:pPr>
      <w:rPr>
        <w:rFonts w:eastAsiaTheme="minorHAnsi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>
    <w:nsid w:val="3C9F5F73"/>
    <w:multiLevelType w:val="hybridMultilevel"/>
    <w:tmpl w:val="23A613DC"/>
    <w:lvl w:ilvl="0" w:tplc="403EEFCA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1132C3F"/>
    <w:multiLevelType w:val="hybridMultilevel"/>
    <w:tmpl w:val="B0647F72"/>
    <w:lvl w:ilvl="0" w:tplc="D6E48660">
      <w:start w:val="3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>
    <w:nsid w:val="5857E63C"/>
    <w:multiLevelType w:val="singleLevel"/>
    <w:tmpl w:val="5857E63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694B1D90"/>
    <w:multiLevelType w:val="hybridMultilevel"/>
    <w:tmpl w:val="94EA6A2C"/>
    <w:lvl w:ilvl="0" w:tplc="E6CE17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E373D"/>
    <w:multiLevelType w:val="hybridMultilevel"/>
    <w:tmpl w:val="037ACF98"/>
    <w:lvl w:ilvl="0" w:tplc="707CB73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485BCC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AE6"/>
    <w:rsid w:val="00006D67"/>
    <w:rsid w:val="000946F7"/>
    <w:rsid w:val="000A70DC"/>
    <w:rsid w:val="000F0F9E"/>
    <w:rsid w:val="001058AB"/>
    <w:rsid w:val="00126FC3"/>
    <w:rsid w:val="00152C78"/>
    <w:rsid w:val="0015421E"/>
    <w:rsid w:val="00194EE9"/>
    <w:rsid w:val="00196429"/>
    <w:rsid w:val="00196DCF"/>
    <w:rsid w:val="001A5072"/>
    <w:rsid w:val="001C5CAD"/>
    <w:rsid w:val="001E5AE6"/>
    <w:rsid w:val="001F08A2"/>
    <w:rsid w:val="001F3BC1"/>
    <w:rsid w:val="00212634"/>
    <w:rsid w:val="002126B0"/>
    <w:rsid w:val="00220976"/>
    <w:rsid w:val="00237CA5"/>
    <w:rsid w:val="00281CA6"/>
    <w:rsid w:val="002B68CA"/>
    <w:rsid w:val="002C1EA9"/>
    <w:rsid w:val="002C4C14"/>
    <w:rsid w:val="002F05B7"/>
    <w:rsid w:val="002F1950"/>
    <w:rsid w:val="0031328B"/>
    <w:rsid w:val="00357BBB"/>
    <w:rsid w:val="003A23B3"/>
    <w:rsid w:val="003A4897"/>
    <w:rsid w:val="003E0718"/>
    <w:rsid w:val="003F4237"/>
    <w:rsid w:val="00400CA7"/>
    <w:rsid w:val="004930E1"/>
    <w:rsid w:val="004B6311"/>
    <w:rsid w:val="004E5E39"/>
    <w:rsid w:val="004F424E"/>
    <w:rsid w:val="00512243"/>
    <w:rsid w:val="00526FFA"/>
    <w:rsid w:val="00533A82"/>
    <w:rsid w:val="00547533"/>
    <w:rsid w:val="00581431"/>
    <w:rsid w:val="00593091"/>
    <w:rsid w:val="005B4E61"/>
    <w:rsid w:val="005C3DE0"/>
    <w:rsid w:val="005D0FBE"/>
    <w:rsid w:val="005E21F2"/>
    <w:rsid w:val="00651C56"/>
    <w:rsid w:val="00682A50"/>
    <w:rsid w:val="006B74F5"/>
    <w:rsid w:val="00723728"/>
    <w:rsid w:val="00750245"/>
    <w:rsid w:val="00762F38"/>
    <w:rsid w:val="0076690A"/>
    <w:rsid w:val="007C4EBA"/>
    <w:rsid w:val="007D06B1"/>
    <w:rsid w:val="007F1D79"/>
    <w:rsid w:val="00822E31"/>
    <w:rsid w:val="00852566"/>
    <w:rsid w:val="00872C3E"/>
    <w:rsid w:val="008738AA"/>
    <w:rsid w:val="00885D03"/>
    <w:rsid w:val="008B66A3"/>
    <w:rsid w:val="008C5E02"/>
    <w:rsid w:val="008D5D50"/>
    <w:rsid w:val="008F5C5C"/>
    <w:rsid w:val="0090403B"/>
    <w:rsid w:val="00953AC7"/>
    <w:rsid w:val="0095481D"/>
    <w:rsid w:val="009647A5"/>
    <w:rsid w:val="00980566"/>
    <w:rsid w:val="00994E5E"/>
    <w:rsid w:val="009A7442"/>
    <w:rsid w:val="009B3C9C"/>
    <w:rsid w:val="009C013B"/>
    <w:rsid w:val="00A81C01"/>
    <w:rsid w:val="00A907C8"/>
    <w:rsid w:val="00AB4DBB"/>
    <w:rsid w:val="00AD350F"/>
    <w:rsid w:val="00AF6AEA"/>
    <w:rsid w:val="00B005AA"/>
    <w:rsid w:val="00B05B46"/>
    <w:rsid w:val="00B14651"/>
    <w:rsid w:val="00B36D1E"/>
    <w:rsid w:val="00B73E4E"/>
    <w:rsid w:val="00C429DC"/>
    <w:rsid w:val="00C56DEB"/>
    <w:rsid w:val="00C77EBD"/>
    <w:rsid w:val="00CB5A77"/>
    <w:rsid w:val="00CD5796"/>
    <w:rsid w:val="00CE4992"/>
    <w:rsid w:val="00D423AF"/>
    <w:rsid w:val="00D50121"/>
    <w:rsid w:val="00D503EE"/>
    <w:rsid w:val="00D63F07"/>
    <w:rsid w:val="00DA3679"/>
    <w:rsid w:val="00DA586E"/>
    <w:rsid w:val="00DC36ED"/>
    <w:rsid w:val="00DE2438"/>
    <w:rsid w:val="00E17B85"/>
    <w:rsid w:val="00E2145B"/>
    <w:rsid w:val="00E24DFF"/>
    <w:rsid w:val="00E428A4"/>
    <w:rsid w:val="00E74BEB"/>
    <w:rsid w:val="00E864AA"/>
    <w:rsid w:val="00ED1ECF"/>
    <w:rsid w:val="00ED3E87"/>
    <w:rsid w:val="00EE3E76"/>
    <w:rsid w:val="00F15CEB"/>
    <w:rsid w:val="00F26215"/>
    <w:rsid w:val="00F5413B"/>
    <w:rsid w:val="00F72A09"/>
    <w:rsid w:val="00F764D1"/>
    <w:rsid w:val="00F770A9"/>
    <w:rsid w:val="00F87EB6"/>
    <w:rsid w:val="00FA6A32"/>
    <w:rsid w:val="00FB209D"/>
    <w:rsid w:val="00FC2046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E42A3-3BCE-4ADD-842F-C630E7EA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E6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5AE6"/>
    <w:pPr>
      <w:keepNext/>
      <w:keepLines/>
      <w:spacing w:before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D5796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796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AE6"/>
    <w:rPr>
      <w:rFonts w:ascii="Times New Roman" w:eastAsiaTheme="majorEastAsia" w:hAnsi="Times New Roman" w:cstheme="majorBidi"/>
      <w:b/>
      <w:sz w:val="24"/>
      <w:szCs w:val="32"/>
    </w:rPr>
  </w:style>
  <w:style w:type="character" w:styleId="Hyperlink">
    <w:name w:val="Hyperlink"/>
    <w:basedOn w:val="DefaultParagraphFont"/>
    <w:uiPriority w:val="99"/>
    <w:unhideWhenUsed/>
    <w:rsid w:val="008C5E02"/>
    <w:rPr>
      <w:color w:val="1F4E79" w:themeColor="accent1" w:themeShade="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8C5E02"/>
    <w:pPr>
      <w:tabs>
        <w:tab w:val="right" w:leader="dot" w:pos="8505"/>
        <w:tab w:val="left" w:pos="8647"/>
      </w:tabs>
      <w:spacing w:after="100"/>
      <w:ind w:right="-589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8C5E02"/>
    <w:pPr>
      <w:tabs>
        <w:tab w:val="left" w:pos="540"/>
        <w:tab w:val="right" w:leader="dot" w:pos="8505"/>
        <w:tab w:val="left" w:pos="8647"/>
      </w:tabs>
      <w:ind w:left="220" w:right="-731"/>
      <w:jc w:val="both"/>
    </w:pPr>
    <w:rPr>
      <w:rFonts w:ascii="Times New Roman" w:hAnsi="Times New Roman" w:cs="Times New Roman"/>
      <w:noProof/>
      <w:lang w:val="id-ID"/>
    </w:rPr>
  </w:style>
  <w:style w:type="paragraph" w:styleId="TOC3">
    <w:name w:val="toc 3"/>
    <w:basedOn w:val="Normal"/>
    <w:next w:val="Normal"/>
    <w:autoRedefine/>
    <w:uiPriority w:val="39"/>
    <w:unhideWhenUsed/>
    <w:rsid w:val="008C5E02"/>
    <w:pPr>
      <w:tabs>
        <w:tab w:val="left" w:pos="880"/>
        <w:tab w:val="right" w:leader="dot" w:pos="8505"/>
        <w:tab w:val="left" w:pos="8647"/>
      </w:tabs>
      <w:ind w:left="709" w:right="-589" w:hanging="283"/>
      <w:jc w:val="both"/>
    </w:pPr>
    <w:rPr>
      <w:rFonts w:ascii="Times New Roman" w:hAnsi="Times New Roman" w:cs="Times New Roman"/>
      <w:noProof/>
      <w:sz w:val="24"/>
      <w:szCs w:val="24"/>
    </w:rPr>
  </w:style>
  <w:style w:type="paragraph" w:styleId="ListParagraph">
    <w:name w:val="List Paragraph"/>
    <w:aliases w:val="sub-sub2"/>
    <w:basedOn w:val="Normal"/>
    <w:link w:val="ListParagraphChar"/>
    <w:uiPriority w:val="34"/>
    <w:unhideWhenUsed/>
    <w:qFormat/>
    <w:rsid w:val="00D423AF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D423AF"/>
  </w:style>
  <w:style w:type="character" w:customStyle="1" w:styleId="Heading2Char">
    <w:name w:val="Heading 2 Char"/>
    <w:basedOn w:val="DefaultParagraphFont"/>
    <w:link w:val="Heading2"/>
    <w:uiPriority w:val="9"/>
    <w:rsid w:val="00CD5796"/>
    <w:rPr>
      <w:rFonts w:ascii="Times New Roman" w:eastAsiaTheme="majorEastAsia" w:hAnsi="Times New Roman" w:cstheme="majorBidi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796"/>
    <w:rPr>
      <w:rFonts w:ascii="Times New Roman" w:eastAsiaTheme="majorEastAsia" w:hAnsi="Times New Roman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D5796"/>
  </w:style>
  <w:style w:type="character" w:customStyle="1" w:styleId="HeaderChar">
    <w:name w:val="Header Char"/>
    <w:basedOn w:val="DefaultParagraphFont"/>
    <w:link w:val="Header"/>
    <w:uiPriority w:val="99"/>
    <w:rsid w:val="00CD5796"/>
  </w:style>
  <w:style w:type="paragraph" w:styleId="Footer">
    <w:name w:val="footer"/>
    <w:basedOn w:val="Normal"/>
    <w:link w:val="FooterChar"/>
    <w:uiPriority w:val="99"/>
    <w:unhideWhenUsed/>
    <w:rsid w:val="00CD5796"/>
  </w:style>
  <w:style w:type="character" w:customStyle="1" w:styleId="FooterChar">
    <w:name w:val="Footer Char"/>
    <w:basedOn w:val="DefaultParagraphFont"/>
    <w:link w:val="Footer"/>
    <w:uiPriority w:val="99"/>
    <w:rsid w:val="00CD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2</cp:revision>
  <dcterms:created xsi:type="dcterms:W3CDTF">2018-07-12T00:27:00Z</dcterms:created>
  <dcterms:modified xsi:type="dcterms:W3CDTF">2018-07-12T00:27:00Z</dcterms:modified>
</cp:coreProperties>
</file>