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07" w:rsidRPr="00025FBA" w:rsidRDefault="00B74207" w:rsidP="00B74207">
      <w:pPr>
        <w:pStyle w:val="Bodytext60"/>
        <w:shd w:val="clear" w:color="auto" w:fill="auto"/>
        <w:spacing w:after="0" w:line="480" w:lineRule="auto"/>
        <w:ind w:right="-1"/>
        <w:jc w:val="center"/>
        <w:rPr>
          <w:b/>
          <w:sz w:val="24"/>
          <w:szCs w:val="24"/>
        </w:rPr>
      </w:pPr>
      <w:r w:rsidRPr="00025FBA">
        <w:rPr>
          <w:b/>
          <w:sz w:val="24"/>
          <w:szCs w:val="24"/>
        </w:rPr>
        <w:t>DAFTAR PUSTAKA</w:t>
      </w:r>
    </w:p>
    <w:p w:rsidR="00B74207" w:rsidRPr="00981038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>
        <w:rPr>
          <w:color w:val="auto"/>
        </w:rPr>
        <w:t xml:space="preserve">Ahmadi, 2011. </w:t>
      </w:r>
      <w:r>
        <w:rPr>
          <w:i/>
          <w:color w:val="auto"/>
        </w:rPr>
        <w:t>Tinjauan Kebutuhan Rak Penyimpanan Rekam Medis Rawat Jalan DI RSUD Dr. H. Moch. Ansari Saleh Banjarmasin.</w:t>
      </w:r>
      <w:r>
        <w:rPr>
          <w:color w:val="auto"/>
        </w:rPr>
        <w:t xml:space="preserve"> Diambil dari : </w:t>
      </w:r>
      <w:hyperlink r:id="rId7" w:history="1">
        <w:r w:rsidRPr="0082011A">
          <w:rPr>
            <w:rStyle w:val="Hyperlink"/>
            <w:color w:val="auto"/>
          </w:rPr>
          <w:t>https://perpustakaanhb.files.wordpress.com/2011/11/kti-ahmadi</w:t>
        </w:r>
      </w:hyperlink>
      <w:r w:rsidRPr="0082011A">
        <w:rPr>
          <w:color w:val="auto"/>
        </w:rPr>
        <w:t>08d30002.pdf</w:t>
      </w:r>
      <w:r>
        <w:rPr>
          <w:color w:val="auto"/>
        </w:rPr>
        <w:t>. Diakses pada : 4 Oktober 2017</w:t>
      </w:r>
    </w:p>
    <w:p w:rsidR="00B74207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 xml:space="preserve">Ansari, Samra. 2014. </w:t>
      </w:r>
      <w:r w:rsidRPr="0069517E">
        <w:rPr>
          <w:i/>
          <w:color w:val="auto"/>
        </w:rPr>
        <w:t>Sistem Penjajaran Rekam Medis</w:t>
      </w:r>
      <w:r w:rsidRPr="0069517E">
        <w:rPr>
          <w:color w:val="auto"/>
        </w:rPr>
        <w:t xml:space="preserve">. Diambil dari : </w:t>
      </w:r>
      <w:hyperlink r:id="rId8" w:history="1">
        <w:r w:rsidRPr="0069517E">
          <w:rPr>
            <w:color w:val="auto"/>
          </w:rPr>
          <w:t>http://samraansari.blogspot.co.id/2014/08/tugas-individu-matakuliah-dosen-topik.html</w:t>
        </w:r>
      </w:hyperlink>
      <w:r w:rsidRPr="0069517E">
        <w:rPr>
          <w:color w:val="auto"/>
        </w:rPr>
        <w:t>. Diakses pada 12 November 2017.</w:t>
      </w:r>
    </w:p>
    <w:p w:rsidR="00B74207" w:rsidRPr="00623A10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>
        <w:rPr>
          <w:color w:val="auto"/>
        </w:rPr>
        <w:t xml:space="preserve">Bambang, Trim. 2009. </w:t>
      </w:r>
      <w:r>
        <w:rPr>
          <w:i/>
          <w:color w:val="auto"/>
        </w:rPr>
        <w:t>Taktis Menyunting Buku</w:t>
      </w:r>
      <w:r>
        <w:rPr>
          <w:color w:val="auto"/>
        </w:rPr>
        <w:t>. Bandung : Maximalis.</w:t>
      </w:r>
    </w:p>
    <w:p w:rsidR="00B74207" w:rsidRPr="0069517E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  <w:sz w:val="23"/>
          <w:szCs w:val="23"/>
        </w:rPr>
        <w:t xml:space="preserve">Budi, Savitri. 2011. </w:t>
      </w:r>
      <w:r w:rsidRPr="0069517E">
        <w:rPr>
          <w:i/>
          <w:iCs/>
          <w:color w:val="auto"/>
          <w:sz w:val="23"/>
          <w:szCs w:val="23"/>
        </w:rPr>
        <w:t xml:space="preserve">Manajemen Unit Kerja Rekam Medis. </w:t>
      </w:r>
      <w:r w:rsidRPr="0069517E">
        <w:rPr>
          <w:color w:val="auto"/>
          <w:sz w:val="23"/>
          <w:szCs w:val="23"/>
        </w:rPr>
        <w:t>Yogyakarta : Quantum Sinergis Media.</w:t>
      </w:r>
    </w:p>
    <w:p w:rsidR="00B74207" w:rsidRPr="0069517E" w:rsidRDefault="00B74207" w:rsidP="00B74207">
      <w:pPr>
        <w:spacing w:line="240" w:lineRule="auto"/>
        <w:ind w:left="851" w:hanging="851"/>
        <w:rPr>
          <w:rFonts w:ascii="Times New Roman" w:hAnsi="Times New Roman"/>
          <w:sz w:val="24"/>
        </w:rPr>
      </w:pPr>
      <w:r w:rsidRPr="0069517E">
        <w:rPr>
          <w:rFonts w:ascii="Times New Roman" w:hAnsi="Times New Roman"/>
          <w:sz w:val="24"/>
        </w:rPr>
        <w:t xml:space="preserve">Bungin, Burhan. 2009. </w:t>
      </w:r>
      <w:r w:rsidRPr="0069517E">
        <w:rPr>
          <w:rFonts w:ascii="Times New Roman" w:hAnsi="Times New Roman"/>
          <w:i/>
          <w:sz w:val="24"/>
        </w:rPr>
        <w:t>Metodologi Penelitian Kuantitatif</w:t>
      </w:r>
      <w:r w:rsidRPr="0069517E">
        <w:rPr>
          <w:rFonts w:ascii="Times New Roman" w:hAnsi="Times New Roman"/>
          <w:sz w:val="24"/>
        </w:rPr>
        <w:t>. Jakarta: Kencana</w:t>
      </w:r>
    </w:p>
    <w:p w:rsidR="00B74207" w:rsidRPr="0069517E" w:rsidRDefault="00B74207" w:rsidP="00B74207">
      <w:pPr>
        <w:pStyle w:val="Bodytext60"/>
        <w:shd w:val="clear" w:color="auto" w:fill="auto"/>
        <w:spacing w:after="200" w:line="240" w:lineRule="auto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 xml:space="preserve">Departemen Kesehatan Republik Indonesia. 1991. </w:t>
      </w:r>
      <w:r w:rsidRPr="00B75670">
        <w:rPr>
          <w:i/>
          <w:sz w:val="24"/>
        </w:rPr>
        <w:t>Petunjuk Teknis Penyelenggaraan Rekam Medis Rumah Sakit</w:t>
      </w:r>
      <w:r w:rsidRPr="00B75670">
        <w:rPr>
          <w:sz w:val="24"/>
        </w:rPr>
        <w:t xml:space="preserve">. Jakarta : </w:t>
      </w:r>
      <w:r w:rsidRPr="0069517E">
        <w:rPr>
          <w:sz w:val="24"/>
          <w:szCs w:val="24"/>
        </w:rPr>
        <w:t>Direktorat Jendral Pelayanan Medik.</w:t>
      </w:r>
    </w:p>
    <w:p w:rsidR="00B74207" w:rsidRPr="0069517E" w:rsidRDefault="00B74207" w:rsidP="00B74207">
      <w:pPr>
        <w:pStyle w:val="Bodytext60"/>
        <w:shd w:val="clear" w:color="auto" w:fill="auto"/>
        <w:spacing w:after="200" w:line="240" w:lineRule="auto"/>
        <w:ind w:left="567" w:right="-1" w:hanging="567"/>
        <w:rPr>
          <w:sz w:val="24"/>
          <w:szCs w:val="24"/>
        </w:rPr>
      </w:pPr>
      <w:r w:rsidRPr="0069517E">
        <w:rPr>
          <w:sz w:val="24"/>
          <w:szCs w:val="24"/>
        </w:rPr>
        <w:t xml:space="preserve">Departemen Kesehatan Republik Indonesia. 1997. </w:t>
      </w:r>
      <w:r w:rsidRPr="0069517E">
        <w:rPr>
          <w:i/>
          <w:sz w:val="24"/>
          <w:szCs w:val="24"/>
        </w:rPr>
        <w:t>Pedoman Pengelolaan Rekam Medis Rumah Sakit di Indonesia.</w:t>
      </w:r>
      <w:r w:rsidRPr="0069517E">
        <w:rPr>
          <w:sz w:val="24"/>
          <w:szCs w:val="24"/>
        </w:rPr>
        <w:t xml:space="preserve"> Jakarta : Direktorat Jendral Pelayanan Medik.</w:t>
      </w:r>
    </w:p>
    <w:p w:rsidR="00B74207" w:rsidRPr="0069517E" w:rsidRDefault="00B74207" w:rsidP="00B74207">
      <w:pPr>
        <w:pStyle w:val="Bodytext60"/>
        <w:shd w:val="clear" w:color="auto" w:fill="auto"/>
        <w:spacing w:after="200" w:line="240" w:lineRule="auto"/>
        <w:ind w:left="567" w:right="-1" w:hanging="567"/>
        <w:rPr>
          <w:sz w:val="24"/>
          <w:szCs w:val="24"/>
        </w:rPr>
      </w:pPr>
      <w:r w:rsidRPr="0069517E">
        <w:rPr>
          <w:sz w:val="24"/>
          <w:szCs w:val="24"/>
        </w:rPr>
        <w:t xml:space="preserve">Departemen Kesehatan Republik Indonesia. 2006. </w:t>
      </w:r>
      <w:r w:rsidRPr="0069517E">
        <w:rPr>
          <w:i/>
          <w:iCs/>
          <w:sz w:val="24"/>
          <w:szCs w:val="24"/>
        </w:rPr>
        <w:t>Pedoman Pengelolaan Rekam Medis Rumah Sakit di Indonesia Revisi II</w:t>
      </w:r>
      <w:r w:rsidRPr="0069517E">
        <w:rPr>
          <w:sz w:val="24"/>
          <w:szCs w:val="24"/>
        </w:rPr>
        <w:t>. Jakarta : Direktorat Jenderal Pelayanan Medik.</w:t>
      </w:r>
    </w:p>
    <w:p w:rsidR="00B74207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>Menkes RI. 2008. Peraturan Menteri Kesehatan RI Nomor 269/MENKES/PER/III/2008 tentang Rekam Medis.</w:t>
      </w:r>
    </w:p>
    <w:p w:rsidR="00B74207" w:rsidRPr="00BA5046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>
        <w:t xml:space="preserve">Muhibbin Syah. 2000. </w:t>
      </w:r>
      <w:r>
        <w:rPr>
          <w:i/>
        </w:rPr>
        <w:t xml:space="preserve">Psikologi Pendidikan. </w:t>
      </w:r>
      <w:r>
        <w:t>Bandung : Remaja Rosda Karya.</w:t>
      </w:r>
    </w:p>
    <w:p w:rsidR="00B74207" w:rsidRPr="0069517E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 xml:space="preserve">Notoatmodjo, Soekedjo. 2005. </w:t>
      </w:r>
      <w:r w:rsidRPr="0069517E">
        <w:rPr>
          <w:i/>
          <w:iCs/>
          <w:color w:val="auto"/>
        </w:rPr>
        <w:t>Metodologi Penelitian Kesehatan</w:t>
      </w:r>
      <w:r w:rsidRPr="0069517E">
        <w:rPr>
          <w:color w:val="auto"/>
        </w:rPr>
        <w:t>. Jakarta : Rineka Cipta.</w:t>
      </w:r>
    </w:p>
    <w:p w:rsidR="00B74207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 xml:space="preserve">Nurridho, Irfan Agus, dkk. 2009. </w:t>
      </w:r>
      <w:r w:rsidRPr="0069517E">
        <w:rPr>
          <w:i/>
          <w:color w:val="auto"/>
        </w:rPr>
        <w:t xml:space="preserve">Prediksi Kebutuhan Rak Penyimpanan Dokumen Rekam Medis Aktif Di Bagian Filing Rumah Sakit Umum Daerah Kabupaten Sragen. </w:t>
      </w:r>
      <w:r w:rsidRPr="0069517E">
        <w:rPr>
          <w:color w:val="auto"/>
        </w:rPr>
        <w:t>Jurnal Kesehatan</w:t>
      </w:r>
      <w:r w:rsidRPr="0069517E">
        <w:rPr>
          <w:i/>
          <w:color w:val="auto"/>
        </w:rPr>
        <w:t xml:space="preserve">. </w:t>
      </w:r>
      <w:r w:rsidRPr="0069517E">
        <w:rPr>
          <w:color w:val="auto"/>
        </w:rPr>
        <w:t>ISSN 1979-9551, VOL. III NO.2, Oktober 2009. Diambil dari: https://ejurnal.stikesmhk.ac.id/index.php/rm/article/view/5. Diakses pada 04 Oktober 2017.</w:t>
      </w:r>
    </w:p>
    <w:p w:rsidR="00B74207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>
        <w:rPr>
          <w:color w:val="auto"/>
        </w:rPr>
        <w:t xml:space="preserve">Oktamianiza. 2013. Analisis Keefektifan Pengelolaan Informasi Kesehatan Berdasarkan Sistem Case-mix INA-CBGs Pasien Jamkesmas Pada Bnagsal Bedah di RSUP Dr. Djamil Padang. Retrieved from : </w:t>
      </w:r>
      <w:hyperlink r:id="rId9" w:history="1">
        <w:r w:rsidRPr="00124ADF">
          <w:rPr>
            <w:rStyle w:val="Hyperlink"/>
            <w:color w:val="auto"/>
          </w:rPr>
          <w:t>https://jmiki.aptirmik.or.id/index.php/jmiki/article/view/60/46</w:t>
        </w:r>
      </w:hyperlink>
      <w:r>
        <w:rPr>
          <w:color w:val="auto"/>
        </w:rPr>
        <w:t>. Diakses pada 30 Juli 2018.</w:t>
      </w:r>
    </w:p>
    <w:p w:rsidR="00B74207" w:rsidRPr="00D5257B" w:rsidRDefault="00B74207" w:rsidP="00B74207">
      <w:pPr>
        <w:rPr>
          <w:rFonts w:ascii="Times New Roman" w:eastAsiaTheme="minorHAnsi" w:hAnsi="Times New Roman" w:cs="Times New Roman"/>
          <w:sz w:val="28"/>
          <w:szCs w:val="24"/>
        </w:rPr>
      </w:pPr>
      <w:r w:rsidRPr="00D5257B">
        <w:rPr>
          <w:rFonts w:ascii="Times New Roman" w:hAnsi="Times New Roman" w:cs="Times New Roman"/>
          <w:sz w:val="24"/>
          <w:szCs w:val="23"/>
        </w:rPr>
        <w:lastRenderedPageBreak/>
        <w:t xml:space="preserve">Rosa dan Shalahuddin. 2015. </w:t>
      </w:r>
      <w:r w:rsidRPr="00D5257B">
        <w:rPr>
          <w:rFonts w:ascii="Times New Roman" w:hAnsi="Times New Roman" w:cs="Times New Roman"/>
          <w:i/>
          <w:iCs/>
          <w:sz w:val="24"/>
          <w:szCs w:val="23"/>
        </w:rPr>
        <w:t xml:space="preserve">Rekayasa Perangkat Lunak. </w:t>
      </w:r>
      <w:r w:rsidRPr="00D5257B">
        <w:rPr>
          <w:rFonts w:ascii="Times New Roman" w:hAnsi="Times New Roman" w:cs="Times New Roman"/>
          <w:sz w:val="24"/>
          <w:szCs w:val="23"/>
        </w:rPr>
        <w:t>Bandung : Informatika</w:t>
      </w:r>
    </w:p>
    <w:p w:rsidR="00B74207" w:rsidRPr="0069517E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>Republik Indonesia. 2009. Undang-Undang RI Nomor 44 Tahun 2009 tentang Rumah Sakit</w:t>
      </w:r>
    </w:p>
    <w:p w:rsidR="00B74207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69517E">
        <w:rPr>
          <w:color w:val="auto"/>
        </w:rPr>
        <w:t xml:space="preserve">Wintri, Santi. 2011. </w:t>
      </w:r>
      <w:r w:rsidRPr="0069517E">
        <w:rPr>
          <w:i/>
          <w:color w:val="auto"/>
        </w:rPr>
        <w:t xml:space="preserve">Sistem Penyimpanan dan Penjajaran Rekam Medis. </w:t>
      </w:r>
      <w:r w:rsidRPr="0069517E">
        <w:rPr>
          <w:color w:val="auto"/>
        </w:rPr>
        <w:t xml:space="preserve">Diambil dari : </w:t>
      </w:r>
      <w:hyperlink r:id="rId10" w:history="1">
        <w:r w:rsidRPr="0069517E">
          <w:rPr>
            <w:color w:val="auto"/>
          </w:rPr>
          <w:t>http://dedemedrec.blogspot.co.id/2011/01/sistem-penyimpanan-dan-penjajaran-rekam.html</w:t>
        </w:r>
      </w:hyperlink>
      <w:r w:rsidRPr="0069517E">
        <w:rPr>
          <w:color w:val="auto"/>
        </w:rPr>
        <w:t>. Diakses pada 29 Oktober 2017.</w:t>
      </w:r>
    </w:p>
    <w:p w:rsidR="00B74207" w:rsidRPr="00794C29" w:rsidRDefault="00B74207" w:rsidP="00B74207">
      <w:pPr>
        <w:pStyle w:val="Default"/>
        <w:spacing w:after="200"/>
        <w:ind w:left="567" w:hanging="567"/>
        <w:jc w:val="both"/>
        <w:rPr>
          <w:color w:val="auto"/>
        </w:rPr>
      </w:pPr>
      <w:r w:rsidRPr="00794C29">
        <w:rPr>
          <w:color w:val="auto"/>
          <w:shd w:val="clear" w:color="auto" w:fill="FFFFFF"/>
        </w:rPr>
        <w:t>Sugiyono. (2009). Metode Penelitian Pendidikan Pendekatan Kuantitatif, Kualitatif, dan R &amp; D. Bandung : Alfabeta. </w:t>
      </w:r>
    </w:p>
    <w:p w:rsidR="00DF37FB" w:rsidRPr="00B74207" w:rsidRDefault="00B74207" w:rsidP="00B74207">
      <w:pPr>
        <w:pStyle w:val="Default"/>
        <w:spacing w:after="200"/>
        <w:ind w:left="567" w:hanging="567"/>
        <w:jc w:val="both"/>
        <w:rPr>
          <w:color w:val="auto"/>
          <w:sz w:val="28"/>
        </w:rPr>
      </w:pPr>
      <w:r w:rsidRPr="0069517E">
        <w:rPr>
          <w:color w:val="auto"/>
        </w:rPr>
        <w:t xml:space="preserve">Susanti, Yenni. 2015. </w:t>
      </w:r>
      <w:r w:rsidRPr="0069517E">
        <w:rPr>
          <w:i/>
          <w:color w:val="auto"/>
        </w:rPr>
        <w:t>Sistem Penyimpanan Rekam Medis</w:t>
      </w:r>
      <w:r w:rsidRPr="0069517E">
        <w:rPr>
          <w:color w:val="auto"/>
        </w:rPr>
        <w:t xml:space="preserve">. Diambil dari: </w:t>
      </w:r>
      <w:hyperlink r:id="rId11" w:history="1">
        <w:r w:rsidRPr="0069517E">
          <w:rPr>
            <w:color w:val="auto"/>
          </w:rPr>
          <w:t>https://yennisusanti.wordpress.com/2015/07/28/sistem-penyimpanan-rekam-medis/</w:t>
        </w:r>
      </w:hyperlink>
      <w:r w:rsidRPr="0069517E">
        <w:rPr>
          <w:color w:val="auto"/>
        </w:rPr>
        <w:t>. Diakses pada 12 November 2017.</w:t>
      </w:r>
    </w:p>
    <w:sectPr w:rsidR="00DF37FB" w:rsidRPr="00B74207" w:rsidSect="00E960C8">
      <w:footerReference w:type="defaul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EF" w:rsidRDefault="00C917EF" w:rsidP="004C5E50">
      <w:pPr>
        <w:spacing w:after="0" w:line="240" w:lineRule="auto"/>
      </w:pPr>
      <w:r>
        <w:separator/>
      </w:r>
    </w:p>
  </w:endnote>
  <w:endnote w:type="continuationSeparator" w:id="1">
    <w:p w:rsidR="00C917EF" w:rsidRDefault="00C917EF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C917EF">
    <w:pPr>
      <w:pStyle w:val="Footer"/>
      <w:jc w:val="center"/>
    </w:pPr>
  </w:p>
  <w:p w:rsidR="00530864" w:rsidRDefault="00C917EF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EF" w:rsidRDefault="00C917EF" w:rsidP="004C5E50">
      <w:pPr>
        <w:spacing w:after="0" w:line="240" w:lineRule="auto"/>
      </w:pPr>
      <w:r>
        <w:separator/>
      </w:r>
    </w:p>
  </w:footnote>
  <w:footnote w:type="continuationSeparator" w:id="1">
    <w:p w:rsidR="00C917EF" w:rsidRDefault="00C917EF" w:rsidP="004C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074847"/>
    <w:rsid w:val="002C3122"/>
    <w:rsid w:val="00397328"/>
    <w:rsid w:val="004C5E50"/>
    <w:rsid w:val="00572F48"/>
    <w:rsid w:val="007369C9"/>
    <w:rsid w:val="008A21C6"/>
    <w:rsid w:val="009219E9"/>
    <w:rsid w:val="009A2EF3"/>
    <w:rsid w:val="009E447A"/>
    <w:rsid w:val="00B4648A"/>
    <w:rsid w:val="00B74207"/>
    <w:rsid w:val="00BB45A3"/>
    <w:rsid w:val="00C917EF"/>
    <w:rsid w:val="00DF37FB"/>
    <w:rsid w:val="00E421E2"/>
    <w:rsid w:val="00E960C8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74847"/>
    <w:rPr>
      <w:color w:val="0000FF"/>
      <w:u w:val="single"/>
    </w:rPr>
  </w:style>
  <w:style w:type="paragraph" w:customStyle="1" w:styleId="Default">
    <w:name w:val="Default"/>
    <w:rsid w:val="00B74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6">
    <w:name w:val="Body text (6)_"/>
    <w:link w:val="Bodytext60"/>
    <w:rsid w:val="00B7420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7420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raansari.blogspot.co.id/2014/08/tugas-individu-matakuliah-dosen-topi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pustakaanhb.files.wordpress.com/2011/11/kti-ahmad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ennisusanti.wordpress.com/2015/07/28/sistem-penyimpanan-rekam-medi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demedrec.blogspot.co.id/2011/01/sistem-penyimpanan-dan-penjajaran-rek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miki.aptirmik.or.id/index.php/jmiki/article/view/60/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2018-07-29T03:44:00Z</dcterms:created>
  <dcterms:modified xsi:type="dcterms:W3CDTF">2018-08-01T13:20:00Z</dcterms:modified>
</cp:coreProperties>
</file>