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76" w:rsidRDefault="00327076" w:rsidP="00327076">
      <w:pPr>
        <w:pStyle w:val="Heading1"/>
        <w:rPr>
          <w:szCs w:val="24"/>
        </w:rPr>
      </w:pPr>
      <w:bookmarkStart w:id="0" w:name="_Toc514501499"/>
      <w:bookmarkStart w:id="1" w:name="_Toc514823537"/>
      <w:r>
        <w:rPr>
          <w:szCs w:val="24"/>
        </w:rPr>
        <w:t>BAB V</w:t>
      </w:r>
      <w:bookmarkEnd w:id="0"/>
      <w:bookmarkEnd w:id="1"/>
    </w:p>
    <w:p w:rsidR="00327076" w:rsidRDefault="00327076" w:rsidP="00327076">
      <w:pPr>
        <w:pStyle w:val="Heading1"/>
        <w:rPr>
          <w:szCs w:val="24"/>
        </w:rPr>
      </w:pPr>
      <w:bookmarkStart w:id="2" w:name="_Toc514501500"/>
      <w:bookmarkStart w:id="3" w:name="_Toc514823538"/>
      <w:r>
        <w:rPr>
          <w:szCs w:val="24"/>
        </w:rPr>
        <w:t>PENUTUP</w:t>
      </w:r>
      <w:bookmarkEnd w:id="2"/>
      <w:bookmarkEnd w:id="3"/>
    </w:p>
    <w:p w:rsidR="00327076" w:rsidRDefault="00327076" w:rsidP="00327076">
      <w:pPr>
        <w:pStyle w:val="ListParagraph"/>
        <w:ind w:left="0"/>
        <w:jc w:val="center"/>
        <w:rPr>
          <w:b/>
          <w:szCs w:val="24"/>
        </w:rPr>
      </w:pPr>
    </w:p>
    <w:p w:rsidR="00327076" w:rsidRPr="00057DAA" w:rsidRDefault="00327076" w:rsidP="00327076">
      <w:pPr>
        <w:pStyle w:val="Heading2"/>
        <w:ind w:left="315" w:hanging="315"/>
        <w:rPr>
          <w:b w:val="0"/>
          <w:color w:val="auto"/>
          <w:sz w:val="24"/>
        </w:rPr>
      </w:pPr>
      <w:bookmarkStart w:id="4" w:name="_Toc514501501"/>
      <w:bookmarkStart w:id="5" w:name="_Toc514823539"/>
      <w:r w:rsidRPr="00057DAA">
        <w:rPr>
          <w:b w:val="0"/>
          <w:color w:val="auto"/>
        </w:rPr>
        <w:t>A. Kesimpulan</w:t>
      </w:r>
      <w:bookmarkEnd w:id="4"/>
      <w:bookmarkEnd w:id="5"/>
    </w:p>
    <w:p w:rsidR="00327076" w:rsidRDefault="00327076" w:rsidP="00327076">
      <w:pPr>
        <w:pStyle w:val="ListParagraph"/>
        <w:ind w:left="284"/>
        <w:rPr>
          <w:szCs w:val="24"/>
        </w:rPr>
      </w:pPr>
      <w:r>
        <w:rPr>
          <w:szCs w:val="24"/>
        </w:rPr>
        <w:t>Dari pembahasan diatas peneliti menarik kesimpulan sebagai berikut :</w:t>
      </w:r>
    </w:p>
    <w:p w:rsidR="00327076" w:rsidRDefault="00327076" w:rsidP="00327076">
      <w:pPr>
        <w:pStyle w:val="ListParagraph"/>
        <w:numPr>
          <w:ilvl w:val="6"/>
          <w:numId w:val="1"/>
        </w:numPr>
        <w:ind w:left="567" w:hanging="283"/>
        <w:rPr>
          <w:szCs w:val="24"/>
        </w:rPr>
      </w:pPr>
      <w:r>
        <w:rPr>
          <w:color w:val="000000"/>
          <w:szCs w:val="24"/>
        </w:rPr>
        <w:t xml:space="preserve">Rata-rata waktu pengembalian DRM sebelum adanya SOP dari 150 DRM adalah </w:t>
      </w:r>
      <w:r>
        <w:rPr>
          <w:szCs w:val="24"/>
        </w:rPr>
        <w:t>12,1 jam dengan jumlah dokumen yang kembali kurang dari 24 jam sebanyak 57% yaitu 86 dokumen rekam medis rawat jalan.</w:t>
      </w:r>
    </w:p>
    <w:p w:rsidR="00327076" w:rsidRDefault="00327076" w:rsidP="00327076">
      <w:pPr>
        <w:pStyle w:val="ListParagraph"/>
        <w:numPr>
          <w:ilvl w:val="6"/>
          <w:numId w:val="1"/>
        </w:numPr>
        <w:ind w:left="567" w:hanging="283"/>
        <w:rPr>
          <w:szCs w:val="24"/>
        </w:rPr>
      </w:pPr>
      <w:r>
        <w:rPr>
          <w:szCs w:val="24"/>
        </w:rPr>
        <w:t xml:space="preserve">Pembuatan SOP Pengembalian Dokumen Rekam Medis Rawat Jalan pada kegiatan pengembalian DRM dirancang sesuai format SOP </w:t>
      </w:r>
      <w:r>
        <w:rPr>
          <w:bCs/>
          <w:szCs w:val="24"/>
        </w:rPr>
        <w:t>Pedoman Penyusunan Dokumen Akreditasi Fasilitas Kesehatan Tingkat Pertama</w:t>
      </w:r>
      <w:r>
        <w:rPr>
          <w:szCs w:val="24"/>
        </w:rPr>
        <w:t xml:space="preserve"> Jawa Timur 2015 dan disusun</w:t>
      </w:r>
      <w:r>
        <w:rPr>
          <w:szCs w:val="24"/>
          <w:lang w:val="en-US"/>
        </w:rPr>
        <w:t xml:space="preserve"> </w:t>
      </w:r>
      <w:r>
        <w:rPr>
          <w:szCs w:val="24"/>
        </w:rPr>
        <w:t>langsung oleh peneliti bersama petugas pelayanan yang telah di sepakati melalui FGD dan disetujui oleh Kepala Puskesmas Ciptomulyo. Dengan mendapatkan Feedback dari setiap hasil kegiatan FGD dan disahkan oleh Kepala Puskesma Ciptomulyo.</w:t>
      </w:r>
    </w:p>
    <w:p w:rsidR="00327076" w:rsidRDefault="00327076" w:rsidP="00327076">
      <w:pPr>
        <w:pStyle w:val="ListParagraph"/>
        <w:numPr>
          <w:ilvl w:val="6"/>
          <w:numId w:val="1"/>
        </w:numPr>
        <w:ind w:left="567" w:hanging="283"/>
        <w:rPr>
          <w:szCs w:val="24"/>
        </w:rPr>
      </w:pPr>
      <w:r>
        <w:rPr>
          <w:szCs w:val="24"/>
        </w:rPr>
        <w:t xml:space="preserve">Sosialisasi dilakukan dengan cara memberikan penjelasan kepada petugas unit pelayanan yang terlibat satu demi persatu terkait waktu pengembalian DRM 1 × 24 jam dan prosedur pengembalian DRM sesuai dengan SOP Pengembalian. </w:t>
      </w:r>
    </w:p>
    <w:p w:rsidR="00327076" w:rsidRDefault="00327076" w:rsidP="00327076">
      <w:pPr>
        <w:pStyle w:val="ListParagraph"/>
        <w:numPr>
          <w:ilvl w:val="6"/>
          <w:numId w:val="1"/>
        </w:numPr>
        <w:ind w:left="567" w:hanging="283"/>
        <w:rPr>
          <w:szCs w:val="24"/>
        </w:rPr>
      </w:pPr>
      <w:r>
        <w:rPr>
          <w:szCs w:val="24"/>
        </w:rPr>
        <w:t xml:space="preserve">Implementasi </w:t>
      </w:r>
      <w:r>
        <w:rPr>
          <w:color w:val="000000"/>
          <w:szCs w:val="24"/>
        </w:rPr>
        <w:t xml:space="preserve">SOP </w:t>
      </w:r>
      <w:r>
        <w:rPr>
          <w:szCs w:val="24"/>
        </w:rPr>
        <w:t>Pengembalian Dokumen Rekam Medis Rawat Jalan</w:t>
      </w:r>
      <w:r>
        <w:rPr>
          <w:color w:val="000000"/>
          <w:szCs w:val="24"/>
        </w:rPr>
        <w:t xml:space="preserve"> terhadap 150 DRM dari ketiga poliklinik rawat jalan dengan masing-masing 50 dokumen, rata-rata waktu yang pengembalian setelah adanya SOP adalah </w:t>
      </w:r>
      <w:r>
        <w:rPr>
          <w:szCs w:val="24"/>
        </w:rPr>
        <w:t>9,41 jam dengan jumlah dokumen yang kembali kurang dari 24 jam sebanyak 71% yaitu 107 dokumen rekam medis rawat jalan.</w:t>
      </w:r>
    </w:p>
    <w:p w:rsidR="00327076" w:rsidRDefault="00327076" w:rsidP="00327076">
      <w:pPr>
        <w:pStyle w:val="ListParagraph"/>
        <w:numPr>
          <w:ilvl w:val="6"/>
          <w:numId w:val="1"/>
        </w:numPr>
        <w:ind w:left="567" w:hanging="283"/>
        <w:rPr>
          <w:szCs w:val="24"/>
        </w:rPr>
      </w:pPr>
      <w:r>
        <w:rPr>
          <w:szCs w:val="24"/>
        </w:rPr>
        <w:t xml:space="preserve">Uji statistik </w:t>
      </w:r>
      <w:r>
        <w:rPr>
          <w:i/>
          <w:szCs w:val="24"/>
        </w:rPr>
        <w:t>Independent T-Test</w:t>
      </w:r>
      <w:r>
        <w:rPr>
          <w:szCs w:val="24"/>
        </w:rPr>
        <w:t xml:space="preserve"> diperoleh hasil signifikan sig tailed-2=0,001 yang berarti ada perbedaan waktu antara kegiatan </w:t>
      </w:r>
      <w:r>
        <w:rPr>
          <w:color w:val="000000"/>
          <w:szCs w:val="24"/>
        </w:rPr>
        <w:t>pengembalian dokumen rekam medis rawat jalan sebelum dan sesudah adanya SOP Pengembalian Dokumen Rekam Medis Rawat Jalan di Puskesmas Ciptomulyo.</w:t>
      </w:r>
    </w:p>
    <w:p w:rsidR="00417969" w:rsidRPr="00327076" w:rsidRDefault="00327076" w:rsidP="00327076">
      <w:bookmarkStart w:id="6" w:name="_GoBack"/>
      <w:bookmarkEnd w:id="6"/>
    </w:p>
    <w:sectPr w:rsidR="00417969" w:rsidRPr="00327076" w:rsidSect="00D01576">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42E"/>
    <w:multiLevelType w:val="hybridMultilevel"/>
    <w:tmpl w:val="5B344B3A"/>
    <w:lvl w:ilvl="0" w:tplc="04090015">
      <w:start w:val="1"/>
      <w:numFmt w:val="upperLetter"/>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77A205A8">
      <w:start w:val="1"/>
      <w:numFmt w:val="decimal"/>
      <w:lvlText w:val="%7."/>
      <w:lvlJc w:val="left"/>
      <w:pPr>
        <w:ind w:left="5040" w:hanging="360"/>
      </w:pPr>
      <w:rPr>
        <w:rFonts w:cs="Times New Roman"/>
        <w:b w:val="0"/>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A4"/>
    <w:rsid w:val="000F4815"/>
    <w:rsid w:val="002B73C9"/>
    <w:rsid w:val="00327076"/>
    <w:rsid w:val="004941B6"/>
    <w:rsid w:val="007235A4"/>
    <w:rsid w:val="00D01576"/>
    <w:rsid w:val="00D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2B73C9"/>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270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 w:type="character" w:customStyle="1" w:styleId="Heading1Char">
    <w:name w:val="Heading 1 Char"/>
    <w:basedOn w:val="DefaultParagraphFont"/>
    <w:link w:val="Heading1"/>
    <w:uiPriority w:val="9"/>
    <w:rsid w:val="002B73C9"/>
    <w:rPr>
      <w:rFonts w:ascii="Times New Roman" w:eastAsiaTheme="majorEastAsia" w:hAnsi="Times New Roman" w:cstheme="majorBidi"/>
      <w:b/>
      <w:bCs/>
      <w:sz w:val="24"/>
      <w:szCs w:val="28"/>
      <w:lang w:val="id-ID"/>
    </w:rPr>
  </w:style>
  <w:style w:type="paragraph" w:styleId="NoSpacing">
    <w:name w:val="No Spacing"/>
    <w:uiPriority w:val="1"/>
    <w:qFormat/>
    <w:rsid w:val="002B73C9"/>
    <w:pPr>
      <w:spacing w:after="0" w:line="240" w:lineRule="auto"/>
    </w:pPr>
    <w:rPr>
      <w:rFonts w:ascii="Calibri" w:eastAsia="Calibri" w:hAnsi="Calibri" w:cs="Times New Roman"/>
    </w:rPr>
  </w:style>
  <w:style w:type="paragraph" w:customStyle="1" w:styleId="Default">
    <w:name w:val="Default"/>
    <w:rsid w:val="002B73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E7F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E"/>
    <w:rPr>
      <w:rFonts w:ascii="Tahoma" w:hAnsi="Tahoma" w:cs="Tahoma"/>
      <w:sz w:val="16"/>
      <w:szCs w:val="16"/>
      <w:lang w:val="id-ID"/>
    </w:rPr>
  </w:style>
  <w:style w:type="character" w:customStyle="1" w:styleId="apple-converted-space">
    <w:name w:val="apple-converted-space"/>
    <w:basedOn w:val="DefaultParagraphFont"/>
    <w:rsid w:val="00D01576"/>
  </w:style>
  <w:style w:type="table" w:styleId="TableGrid">
    <w:name w:val="Table Grid"/>
    <w:basedOn w:val="TableNormal"/>
    <w:rsid w:val="00D01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1576"/>
    <w:pPr>
      <w:spacing w:before="100" w:beforeAutospacing="1" w:after="100" w:afterAutospacing="1" w:line="240" w:lineRule="auto"/>
      <w:jc w:val="left"/>
    </w:pPr>
    <w:rPr>
      <w:rFonts w:eastAsiaTheme="minorEastAsia" w:cs="Times New Roman"/>
      <w:szCs w:val="24"/>
      <w:lang w:val="en-US"/>
    </w:rPr>
  </w:style>
  <w:style w:type="character" w:styleId="Emphasis">
    <w:name w:val="Emphasis"/>
    <w:basedOn w:val="DefaultParagraphFont"/>
    <w:uiPriority w:val="20"/>
    <w:qFormat/>
    <w:rsid w:val="00D01576"/>
    <w:rPr>
      <w:i/>
      <w:iCs/>
    </w:rPr>
  </w:style>
  <w:style w:type="character" w:customStyle="1" w:styleId="Heading2Char">
    <w:name w:val="Heading 2 Char"/>
    <w:basedOn w:val="DefaultParagraphFont"/>
    <w:link w:val="Heading2"/>
    <w:uiPriority w:val="9"/>
    <w:semiHidden/>
    <w:rsid w:val="00327076"/>
    <w:rPr>
      <w:rFonts w:asciiTheme="majorHAnsi" w:eastAsiaTheme="majorEastAsia" w:hAnsiTheme="majorHAnsi" w:cstheme="majorBidi"/>
      <w:b/>
      <w:bCs/>
      <w:color w:val="4F81BD" w:themeColor="accent1"/>
      <w:sz w:val="26"/>
      <w:szCs w:val="2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2B73C9"/>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270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 w:type="character" w:customStyle="1" w:styleId="Heading1Char">
    <w:name w:val="Heading 1 Char"/>
    <w:basedOn w:val="DefaultParagraphFont"/>
    <w:link w:val="Heading1"/>
    <w:uiPriority w:val="9"/>
    <w:rsid w:val="002B73C9"/>
    <w:rPr>
      <w:rFonts w:ascii="Times New Roman" w:eastAsiaTheme="majorEastAsia" w:hAnsi="Times New Roman" w:cstheme="majorBidi"/>
      <w:b/>
      <w:bCs/>
      <w:sz w:val="24"/>
      <w:szCs w:val="28"/>
      <w:lang w:val="id-ID"/>
    </w:rPr>
  </w:style>
  <w:style w:type="paragraph" w:styleId="NoSpacing">
    <w:name w:val="No Spacing"/>
    <w:uiPriority w:val="1"/>
    <w:qFormat/>
    <w:rsid w:val="002B73C9"/>
    <w:pPr>
      <w:spacing w:after="0" w:line="240" w:lineRule="auto"/>
    </w:pPr>
    <w:rPr>
      <w:rFonts w:ascii="Calibri" w:eastAsia="Calibri" w:hAnsi="Calibri" w:cs="Times New Roman"/>
    </w:rPr>
  </w:style>
  <w:style w:type="paragraph" w:customStyle="1" w:styleId="Default">
    <w:name w:val="Default"/>
    <w:rsid w:val="002B73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E7F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E"/>
    <w:rPr>
      <w:rFonts w:ascii="Tahoma" w:hAnsi="Tahoma" w:cs="Tahoma"/>
      <w:sz w:val="16"/>
      <w:szCs w:val="16"/>
      <w:lang w:val="id-ID"/>
    </w:rPr>
  </w:style>
  <w:style w:type="character" w:customStyle="1" w:styleId="apple-converted-space">
    <w:name w:val="apple-converted-space"/>
    <w:basedOn w:val="DefaultParagraphFont"/>
    <w:rsid w:val="00D01576"/>
  </w:style>
  <w:style w:type="table" w:styleId="TableGrid">
    <w:name w:val="Table Grid"/>
    <w:basedOn w:val="TableNormal"/>
    <w:rsid w:val="00D01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1576"/>
    <w:pPr>
      <w:spacing w:before="100" w:beforeAutospacing="1" w:after="100" w:afterAutospacing="1" w:line="240" w:lineRule="auto"/>
      <w:jc w:val="left"/>
    </w:pPr>
    <w:rPr>
      <w:rFonts w:eastAsiaTheme="minorEastAsia" w:cs="Times New Roman"/>
      <w:szCs w:val="24"/>
      <w:lang w:val="en-US"/>
    </w:rPr>
  </w:style>
  <w:style w:type="character" w:styleId="Emphasis">
    <w:name w:val="Emphasis"/>
    <w:basedOn w:val="DefaultParagraphFont"/>
    <w:uiPriority w:val="20"/>
    <w:qFormat/>
    <w:rsid w:val="00D01576"/>
    <w:rPr>
      <w:i/>
      <w:iCs/>
    </w:rPr>
  </w:style>
  <w:style w:type="character" w:customStyle="1" w:styleId="Heading2Char">
    <w:name w:val="Heading 2 Char"/>
    <w:basedOn w:val="DefaultParagraphFont"/>
    <w:link w:val="Heading2"/>
    <w:uiPriority w:val="9"/>
    <w:semiHidden/>
    <w:rsid w:val="00327076"/>
    <w:rPr>
      <w:rFonts w:asciiTheme="majorHAnsi" w:eastAsiaTheme="majorEastAsia" w:hAnsiTheme="majorHAnsi" w:cstheme="majorBidi"/>
      <w:b/>
      <w:bCs/>
      <w:color w:val="4F81BD" w:themeColor="accent1"/>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8174FDA-3D8C-439B-91C4-AA2CE937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2018-08-21T03:10:00Z</dcterms:created>
  <dcterms:modified xsi:type="dcterms:W3CDTF">2018-08-21T03:10:00Z</dcterms:modified>
</cp:coreProperties>
</file>