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E7" w:rsidRDefault="009740E7" w:rsidP="009740E7">
      <w:pPr>
        <w:tabs>
          <w:tab w:val="left" w:pos="709"/>
          <w:tab w:val="left" w:pos="1418"/>
          <w:tab w:val="left" w:pos="3969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</w:p>
    <w:p w:rsidR="009740E7" w:rsidRPr="00ED2162" w:rsidRDefault="009740E7" w:rsidP="009740E7">
      <w:pPr>
        <w:tabs>
          <w:tab w:val="left" w:pos="709"/>
          <w:tab w:val="left" w:pos="141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9740E7" w:rsidRDefault="009740E7" w:rsidP="009740E7">
      <w:pPr>
        <w:tabs>
          <w:tab w:val="left" w:pos="0"/>
          <w:tab w:val="left" w:pos="141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      Kesimpulan</w:t>
      </w:r>
    </w:p>
    <w:p w:rsidR="009740E7" w:rsidRDefault="009740E7" w:rsidP="009740E7">
      <w:p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Berdasarkan hasil penelitian tentang pengaruh riwayat merokok terhadap nilai </w:t>
      </w:r>
      <w:r w:rsidRPr="00F10CB5">
        <w:rPr>
          <w:rFonts w:ascii="Times New Roman" w:hAnsi="Times New Roman"/>
          <w:i/>
          <w:sz w:val="24"/>
          <w:szCs w:val="24"/>
        </w:rPr>
        <w:t>Ankle Brachiale Index</w:t>
      </w:r>
      <w:r>
        <w:rPr>
          <w:rFonts w:ascii="Times New Roman" w:hAnsi="Times New Roman"/>
          <w:sz w:val="24"/>
          <w:szCs w:val="24"/>
        </w:rPr>
        <w:t xml:space="preserve"> (ABI)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wilayah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Puskesmas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Gribig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Kota Malang</w:t>
      </w:r>
      <w:r>
        <w:rPr>
          <w:rFonts w:ascii="Times New Roman" w:hAnsi="Times New Roman"/>
          <w:sz w:val="24"/>
          <w:szCs w:val="24"/>
        </w:rPr>
        <w:t xml:space="preserve"> didapatkan kesimpulan sebagai berikut:</w:t>
      </w:r>
    </w:p>
    <w:p w:rsidR="009740E7" w:rsidRDefault="009740E7" w:rsidP="009740E7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10CB5">
        <w:rPr>
          <w:rFonts w:ascii="Times New Roman" w:hAnsi="Times New Roman"/>
          <w:i/>
          <w:sz w:val="24"/>
          <w:szCs w:val="24"/>
        </w:rPr>
        <w:t>Ankle Brachiale Index</w:t>
      </w:r>
      <w:r>
        <w:rPr>
          <w:rFonts w:ascii="Times New Roman" w:hAnsi="Times New Roman"/>
          <w:sz w:val="24"/>
          <w:szCs w:val="24"/>
        </w:rPr>
        <w:t xml:space="preserve"> (ABI)</w:t>
      </w:r>
      <w:r w:rsidRPr="00B15A7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merokok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ringan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sebagian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besar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mendapat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ABI </w:t>
      </w:r>
      <w:r w:rsidRPr="001223F8">
        <w:rPr>
          <w:rFonts w:ascii="Times New Roman" w:hAnsi="Times New Roman"/>
          <w:sz w:val="24"/>
          <w:szCs w:val="24"/>
          <w:lang w:val="en-ID"/>
        </w:rPr>
        <w:t>&gt;</w:t>
      </w:r>
      <w:r>
        <w:rPr>
          <w:rFonts w:ascii="Times New Roman" w:hAnsi="Times New Roman"/>
          <w:sz w:val="24"/>
          <w:szCs w:val="24"/>
          <w:lang w:val="en-ID"/>
        </w:rPr>
        <w:t xml:space="preserve">1,0-1,2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diaktegorikan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vaskularisasi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sebanyak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15%,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merok</w:t>
      </w:r>
      <w:r>
        <w:rPr>
          <w:rFonts w:ascii="Times New Roman" w:hAnsi="Times New Roman"/>
          <w:sz w:val="24"/>
          <w:szCs w:val="24"/>
          <w:lang w:val="en-ID"/>
        </w:rPr>
        <w:t>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sedang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ABI</w:t>
      </w:r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1223F8">
        <w:rPr>
          <w:rFonts w:ascii="Times New Roman" w:hAnsi="Times New Roman"/>
          <w:sz w:val="24"/>
          <w:szCs w:val="24"/>
        </w:rPr>
        <w:t>&gt;1,3-1,4</w:t>
      </w:r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dikategorikan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vaskularisasi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elevasi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sebanyak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10%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ABI </w:t>
      </w:r>
      <w:r w:rsidRPr="001223F8">
        <w:rPr>
          <w:rFonts w:ascii="Times New Roman" w:hAnsi="Times New Roman"/>
          <w:sz w:val="24"/>
          <w:szCs w:val="24"/>
        </w:rPr>
        <w:t>&gt;1,0-1,2</w:t>
      </w:r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dikategorikan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vaskularisasi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sebanyak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10%,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sedangkan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merokok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berat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mendapat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ABi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1223F8">
        <w:rPr>
          <w:rFonts w:ascii="Times New Roman" w:hAnsi="Times New Roman"/>
          <w:sz w:val="24"/>
          <w:szCs w:val="24"/>
        </w:rPr>
        <w:t>&gt;1,3-1,4</w:t>
      </w:r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dikategorikan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vaskularisasi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elevasi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sebanyak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15%.</w:t>
      </w:r>
    </w:p>
    <w:p w:rsidR="009740E7" w:rsidRDefault="009740E7" w:rsidP="009740E7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10CB5">
        <w:rPr>
          <w:rFonts w:ascii="Times New Roman" w:hAnsi="Times New Roman"/>
          <w:i/>
          <w:sz w:val="24"/>
          <w:szCs w:val="24"/>
        </w:rPr>
        <w:t>Ankle Brachiale Index</w:t>
      </w:r>
      <w:r>
        <w:rPr>
          <w:rFonts w:ascii="Times New Roman" w:hAnsi="Times New Roman"/>
          <w:sz w:val="24"/>
          <w:szCs w:val="24"/>
        </w:rPr>
        <w:t xml:space="preserve"> (ABI)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memilki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riwayat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sebagian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besar</w:t>
      </w:r>
      <w:proofErr w:type="spellEnd"/>
      <w:r w:rsidRPr="001223F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223F8">
        <w:rPr>
          <w:rFonts w:ascii="Times New Roman" w:hAnsi="Times New Roman"/>
          <w:sz w:val="24"/>
          <w:szCs w:val="24"/>
          <w:lang w:val="en-ID"/>
        </w:rPr>
        <w:t>mendapat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ABI &gt;1,0-1,2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dikategorikan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vaskularisasi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sebanyak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17,5%.</w:t>
      </w:r>
    </w:p>
    <w:p w:rsidR="009740E7" w:rsidRPr="00BB1350" w:rsidRDefault="009740E7" w:rsidP="009740E7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perhitungan menggunakan </w:t>
      </w:r>
      <w:r w:rsidRPr="000967EE">
        <w:rPr>
          <w:rFonts w:ascii="Times New Roman" w:hAnsi="Times New Roman"/>
          <w:i/>
          <w:sz w:val="24"/>
          <w:szCs w:val="24"/>
        </w:rPr>
        <w:t xml:space="preserve">Uji </w:t>
      </w:r>
      <w:r w:rsidRPr="000967EE">
        <w:rPr>
          <w:rFonts w:ascii="Times New Roman" w:hAnsi="Times New Roman"/>
          <w:i/>
          <w:sz w:val="24"/>
          <w:szCs w:val="24"/>
          <w:lang w:val="en-ID"/>
        </w:rPr>
        <w:t>Spearman</w:t>
      </w:r>
      <w:r>
        <w:rPr>
          <w:rFonts w:ascii="Times New Roman" w:hAnsi="Times New Roman"/>
          <w:sz w:val="24"/>
          <w:szCs w:val="24"/>
        </w:rPr>
        <w:t xml:space="preserve"> menunjukkan hasil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signifikasi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(p) 0,564 &gt; </w:t>
      </w:r>
      <w:r>
        <w:rPr>
          <w:rFonts w:ascii="Times New Roman" w:hAnsi="Times New Roman"/>
          <w:sz w:val="24"/>
          <w:szCs w:val="24"/>
          <w:lang w:val="en-ID"/>
        </w:rPr>
        <w:sym w:font="Symbol" w:char="F061"/>
      </w:r>
      <w:r>
        <w:rPr>
          <w:rFonts w:ascii="Times New Roman" w:hAnsi="Times New Roman"/>
          <w:sz w:val="24"/>
          <w:szCs w:val="24"/>
          <w:lang w:val="en-ID"/>
        </w:rPr>
        <w:t xml:space="preserve">=0,05: </w:t>
      </w:r>
      <w:r>
        <w:rPr>
          <w:rFonts w:ascii="Times New Roman" w:hAnsi="Times New Roman"/>
          <w:sz w:val="24"/>
          <w:szCs w:val="24"/>
        </w:rPr>
        <w:t xml:space="preserve">yang menyatakan bahwa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terdapat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Riwayat Merokok Terhadap Nilai Ankle Brachial Index di Wilayah Kerja Puskesmas Gribig Ko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Malang</w:t>
      </w:r>
      <w:r>
        <w:rPr>
          <w:rFonts w:ascii="Times New Roman" w:hAnsi="Times New Roman"/>
          <w:sz w:val="24"/>
          <w:szCs w:val="24"/>
        </w:rPr>
        <w:t>.</w:t>
      </w:r>
    </w:p>
    <w:p w:rsidR="009740E7" w:rsidRDefault="009740E7" w:rsidP="009740E7">
      <w:p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9740E7" w:rsidRDefault="009740E7" w:rsidP="009740E7">
      <w:p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9740E7" w:rsidRPr="00ED2162" w:rsidRDefault="009740E7" w:rsidP="009740E7">
      <w:p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9740E7" w:rsidRDefault="009740E7" w:rsidP="009740E7">
      <w:pPr>
        <w:pStyle w:val="ListParagraph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5.2      Saran </w:t>
      </w:r>
    </w:p>
    <w:p w:rsidR="009740E7" w:rsidRDefault="009740E7" w:rsidP="009740E7">
      <w:pPr>
        <w:pStyle w:val="ListParagraph"/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5.2.1    Bagi Klien</w:t>
      </w:r>
    </w:p>
    <w:p w:rsidR="009740E7" w:rsidRPr="008D56AB" w:rsidRDefault="009740E7" w:rsidP="009740E7">
      <w:pPr>
        <w:pStyle w:val="ListParagraph"/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Diharapkan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mengerti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tanpa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keadaan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vaskularisasi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normal,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dimana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keadaan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pembuluh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tubuh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lancar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mengurangi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9740E7" w:rsidRDefault="009740E7" w:rsidP="009740E7">
      <w:pPr>
        <w:pStyle w:val="ListParagraph"/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8028E">
        <w:rPr>
          <w:rFonts w:ascii="Times New Roman" w:hAnsi="Times New Roman"/>
          <w:b/>
          <w:sz w:val="24"/>
          <w:szCs w:val="24"/>
        </w:rPr>
        <w:t>5.2.2</w:t>
      </w:r>
      <w:r>
        <w:rPr>
          <w:rFonts w:ascii="Times New Roman" w:hAnsi="Times New Roman"/>
          <w:b/>
          <w:sz w:val="24"/>
          <w:szCs w:val="24"/>
        </w:rPr>
        <w:tab/>
        <w:t>Bagi Pelayananan Kesehatan</w:t>
      </w:r>
    </w:p>
    <w:p w:rsidR="009740E7" w:rsidRDefault="009740E7" w:rsidP="009740E7">
      <w:pPr>
        <w:pStyle w:val="ListParagraph"/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Diharapkan dengan adanya penelitian ini untuk selanjutnya institusi pelayanan kesehatan memberikan informasi kepada perawat tentang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riwayat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F10CB5">
        <w:rPr>
          <w:rFonts w:ascii="Times New Roman" w:hAnsi="Times New Roman"/>
          <w:i/>
          <w:sz w:val="24"/>
          <w:szCs w:val="24"/>
        </w:rPr>
        <w:t>Ankle Brachiale Index</w:t>
      </w:r>
      <w:r>
        <w:rPr>
          <w:rFonts w:ascii="Times New Roman" w:hAnsi="Times New Roman"/>
          <w:sz w:val="24"/>
          <w:szCs w:val="24"/>
        </w:rPr>
        <w:t xml:space="preserve"> (ABI)</w:t>
      </w:r>
      <w:r>
        <w:rPr>
          <w:rFonts w:ascii="Times New Roman" w:hAnsi="Times New Roman"/>
          <w:sz w:val="24"/>
          <w:szCs w:val="24"/>
          <w:lang w:val="en-ID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mendeteksi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penyakit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kardiovaskular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penyakit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lain agar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cegah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obati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sejak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740E7" w:rsidRDefault="009740E7" w:rsidP="009740E7">
      <w:pPr>
        <w:pStyle w:val="ListParagraph"/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  <w:lang w:val="en-ID"/>
        </w:rPr>
        <w:t>3</w:t>
      </w:r>
      <w:r>
        <w:rPr>
          <w:rFonts w:ascii="Times New Roman" w:hAnsi="Times New Roman"/>
          <w:b/>
          <w:sz w:val="24"/>
          <w:szCs w:val="24"/>
        </w:rPr>
        <w:tab/>
        <w:t>Bagi Institusi</w:t>
      </w:r>
    </w:p>
    <w:p w:rsidR="009740E7" w:rsidRPr="00621807" w:rsidRDefault="009740E7" w:rsidP="009740E7">
      <w:pPr>
        <w:pStyle w:val="ListParagraph"/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Diharapkan dengan adanya penelitian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menambah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lainnya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riwayat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Ankle Brachial Index (ABI)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dijadikan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acuan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selanjutnya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9740E7" w:rsidRDefault="009740E7" w:rsidP="009740E7">
      <w:pPr>
        <w:pStyle w:val="ListParagraph"/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  <w:lang w:val="en-ID"/>
        </w:rPr>
        <w:t>4</w:t>
      </w:r>
      <w:r>
        <w:rPr>
          <w:rFonts w:ascii="Times New Roman" w:hAnsi="Times New Roman"/>
          <w:b/>
          <w:sz w:val="24"/>
          <w:szCs w:val="24"/>
        </w:rPr>
        <w:tab/>
        <w:t>Bagi Peneliti Selanjutnya</w:t>
      </w:r>
    </w:p>
    <w:p w:rsidR="009740E7" w:rsidRPr="00BB1350" w:rsidRDefault="009740E7" w:rsidP="009740E7">
      <w:pPr>
        <w:pStyle w:val="ListParagraph"/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Diharapkan pada peneliti selanjutnya untuk memperhatikan faktor-faktor lain yang dapat memengaruhi nilai </w:t>
      </w:r>
      <w:r w:rsidRPr="00F10CB5">
        <w:rPr>
          <w:rFonts w:ascii="Times New Roman" w:hAnsi="Times New Roman"/>
          <w:i/>
          <w:sz w:val="24"/>
          <w:szCs w:val="24"/>
        </w:rPr>
        <w:t>Ankle Brachiale Index</w:t>
      </w:r>
      <w:r>
        <w:rPr>
          <w:rFonts w:ascii="Times New Roman" w:hAnsi="Times New Roman"/>
          <w:sz w:val="24"/>
          <w:szCs w:val="24"/>
        </w:rPr>
        <w:t xml:space="preserve"> (ABI)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pengukuran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dilengakapi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0967EE">
        <w:rPr>
          <w:rFonts w:ascii="Times New Roman" w:hAnsi="Times New Roman"/>
          <w:i/>
          <w:sz w:val="24"/>
          <w:szCs w:val="24"/>
          <w:lang w:val="en-ID"/>
        </w:rPr>
        <w:t xml:space="preserve">Doppler </w:t>
      </w:r>
      <w:proofErr w:type="spellStart"/>
      <w:r w:rsidRPr="000967EE">
        <w:rPr>
          <w:rFonts w:ascii="Times New Roman" w:hAnsi="Times New Roman"/>
          <w:i/>
          <w:sz w:val="24"/>
          <w:szCs w:val="24"/>
          <w:lang w:val="en-ID"/>
        </w:rPr>
        <w:t>Vaskuler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difasilitasi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pengukuran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penyakit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penyerta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07330D" w:rsidRDefault="0007330D"/>
    <w:sectPr w:rsidR="0007330D" w:rsidSect="009740E7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60F1"/>
    <w:multiLevelType w:val="hybridMultilevel"/>
    <w:tmpl w:val="76C8442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40E7"/>
    <w:rsid w:val="0007330D"/>
    <w:rsid w:val="006E0D11"/>
    <w:rsid w:val="009740E7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E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0D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74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2020-08-19T17:54:00Z</dcterms:created>
  <dcterms:modified xsi:type="dcterms:W3CDTF">2020-08-19T17:58:00Z</dcterms:modified>
</cp:coreProperties>
</file>