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D7" w:rsidRPr="003613DF" w:rsidRDefault="00070CD7" w:rsidP="00070CD7">
      <w:pPr>
        <w:pStyle w:val="Heading1"/>
        <w:jc w:val="center"/>
        <w:rPr>
          <w:rFonts w:ascii="Arial" w:hAnsi="Arial" w:cs="Arial"/>
          <w:sz w:val="28"/>
          <w:szCs w:val="28"/>
        </w:rPr>
      </w:pPr>
      <w:bookmarkStart w:id="0" w:name="_Toc43879050"/>
      <w:r w:rsidRPr="003613DF">
        <w:rPr>
          <w:rFonts w:ascii="Arial" w:hAnsi="Arial" w:cs="Arial"/>
          <w:sz w:val="28"/>
          <w:szCs w:val="28"/>
        </w:rPr>
        <w:t>BAB V</w:t>
      </w:r>
      <w:bookmarkEnd w:id="0"/>
    </w:p>
    <w:p w:rsidR="00070CD7" w:rsidRPr="003613DF" w:rsidRDefault="00070CD7" w:rsidP="00070CD7">
      <w:pPr>
        <w:pStyle w:val="Heading1"/>
        <w:jc w:val="center"/>
        <w:rPr>
          <w:rFonts w:ascii="Arial" w:hAnsi="Arial" w:cs="Arial"/>
          <w:sz w:val="28"/>
          <w:szCs w:val="28"/>
        </w:rPr>
      </w:pPr>
      <w:bookmarkStart w:id="1" w:name="_Toc43879051"/>
      <w:r w:rsidRPr="003613DF">
        <w:rPr>
          <w:rFonts w:ascii="Arial" w:hAnsi="Arial" w:cs="Arial"/>
          <w:sz w:val="28"/>
          <w:szCs w:val="28"/>
        </w:rPr>
        <w:t>KESIMPULAN DAN SARAN</w:t>
      </w:r>
      <w:bookmarkEnd w:id="1"/>
    </w:p>
    <w:p w:rsidR="00070CD7" w:rsidRDefault="00070CD7" w:rsidP="00070CD7">
      <w:pPr>
        <w:rPr>
          <w:rFonts w:ascii="Arial" w:hAnsi="Arial" w:cs="Arial"/>
          <w:b/>
        </w:rPr>
      </w:pPr>
    </w:p>
    <w:p w:rsidR="00070CD7" w:rsidRPr="003613DF" w:rsidRDefault="00070CD7" w:rsidP="00070CD7">
      <w:pPr>
        <w:pStyle w:val="Heading2"/>
        <w:numPr>
          <w:ilvl w:val="0"/>
          <w:numId w:val="6"/>
        </w:numPr>
        <w:rPr>
          <w:rFonts w:ascii="Arial" w:hAnsi="Arial" w:cs="Arial"/>
          <w:i w:val="0"/>
          <w:sz w:val="22"/>
          <w:szCs w:val="22"/>
        </w:rPr>
      </w:pPr>
      <w:bookmarkStart w:id="2" w:name="_Toc43879052"/>
      <w:r w:rsidRPr="003613DF">
        <w:rPr>
          <w:rFonts w:ascii="Arial" w:hAnsi="Arial" w:cs="Arial"/>
          <w:i w:val="0"/>
          <w:sz w:val="22"/>
          <w:szCs w:val="22"/>
        </w:rPr>
        <w:t>Kesimpulan</w:t>
      </w:r>
      <w:bookmarkEnd w:id="2"/>
    </w:p>
    <w:p w:rsidR="00070CD7" w:rsidRDefault="00070CD7" w:rsidP="00070CD7">
      <w:pPr>
        <w:pStyle w:val="ListParagraph"/>
        <w:spacing w:line="360" w:lineRule="auto"/>
        <w:ind w:left="1080"/>
        <w:jc w:val="both"/>
        <w:rPr>
          <w:rFonts w:ascii="Arial" w:hAnsi="Arial" w:cs="Arial"/>
        </w:rPr>
      </w:pPr>
      <w:r>
        <w:rPr>
          <w:rFonts w:ascii="Arial" w:hAnsi="Arial" w:cs="Arial"/>
        </w:rPr>
        <w:t>Berdasarkan hasil penelitian dapat disimpulkan bahwa:</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Tingkat pengetahuan pasien kanker serviks (perlakuan) sebelum diberikan konseling gizi tergolong cukup setelah diberikan konseling gizi tergolong baik. Tingkat pengetahuan pasien kanker serviks (kontrol) pada pengamatan pertama dan kedua tergolong cukup.</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Tingkat konsumsi energi pasien kanker serviks (perlakuan) sebelum diberikan konseling gizi tergolong sedang setelah diberikan konseling gizi tergolong baik. Tingkat konsumsi energi pasien kanker serviks (kontrol) pada pengamatan pertama dan kedua tergolong baik.</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Tingkat konsumsi protein pasien kanker serviks (perlakuan) sebelum diberikan konseling gizi tergolong kurang setelah diberikan konseling gizi tergolong baik. Tingkat konsumsi protein pasien kanker serviks (kontrol) pada pengamatan pertama dan kedua tergolong sedang.</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Tingkat konsumsi vitamin C pasien kanker serviks (perlakuan) sebelum diberikan konseling gizi tergolong kurang setelah diberikan konseling gizi tergolong baik. Tingkat konsumsi vitamin C pasien kanker serviks (kontrol) pada pengamatan pertama dan kedua tergolong kurang.</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Tingkat konsumsi vitamin E pasien kanker serviks (perlakuan) sebelum diberikan konseling gizi tergolong kurang setelah diberikan konseling gizi tergolong kurang. Tingkat konsumsi vitamin E pasien kanker serviks (kontrol) pada pengamatan pertama dan kedua tergolong kurang.</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 xml:space="preserve">Kadar hemoglobin pasien kanker serviks (perlakuan) sebelum diberikan konseling gizi tergolong kurang setelah diberikan konseling gizi tergolong kurang. Kadar hemoglobin pasien kanker </w:t>
      </w:r>
      <w:r>
        <w:rPr>
          <w:rFonts w:ascii="Arial" w:hAnsi="Arial" w:cs="Arial"/>
        </w:rPr>
        <w:lastRenderedPageBreak/>
        <w:t>serviks (kontrol) pada pengamatan pertama dan kedua tergolong kurang.</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Kualitas hidup pasien kanker serviks (perlakuan) sebelum diberikan konseling gizi tergolong baik setelah diberikan konseling gizi tergolong baik. Kualitas hidup pasien kanker serviks (kontrol) pada pengamatan pertama dan kedua tergolong baik.</w:t>
      </w:r>
    </w:p>
    <w:p w:rsidR="00070CD7" w:rsidRDefault="00070CD7" w:rsidP="00070CD7">
      <w:pPr>
        <w:pStyle w:val="ListParagraph"/>
        <w:numPr>
          <w:ilvl w:val="0"/>
          <w:numId w:val="4"/>
        </w:numPr>
        <w:spacing w:line="360" w:lineRule="auto"/>
        <w:jc w:val="both"/>
        <w:rPr>
          <w:rFonts w:ascii="Arial" w:hAnsi="Arial" w:cs="Arial"/>
        </w:rPr>
      </w:pPr>
      <w:r>
        <w:rPr>
          <w:rFonts w:ascii="Arial" w:hAnsi="Arial" w:cs="Arial"/>
        </w:rPr>
        <w:t>Terdapat pengaruh konseling gizi terhadap tingkat pengetahuan, tingkat konsumsi energi, protein, vitamin E, dan kadar hemoglobin.</w:t>
      </w:r>
    </w:p>
    <w:p w:rsidR="00070CD7" w:rsidRPr="00EE373B" w:rsidRDefault="00070CD7" w:rsidP="00070CD7">
      <w:pPr>
        <w:pStyle w:val="ListParagraph"/>
        <w:numPr>
          <w:ilvl w:val="0"/>
          <w:numId w:val="4"/>
        </w:numPr>
        <w:spacing w:line="360" w:lineRule="auto"/>
        <w:jc w:val="both"/>
        <w:rPr>
          <w:rFonts w:ascii="Arial" w:hAnsi="Arial" w:cs="Arial"/>
        </w:rPr>
      </w:pPr>
      <w:r>
        <w:rPr>
          <w:rFonts w:ascii="Arial" w:hAnsi="Arial" w:cs="Arial"/>
        </w:rPr>
        <w:t>Tidak terdapat pengaruh konseling gizi terhadap tingkat konsumsi vitamin C dan kualitas hidup.</w:t>
      </w:r>
    </w:p>
    <w:p w:rsidR="00070CD7" w:rsidRPr="003613DF" w:rsidRDefault="00070CD7" w:rsidP="00070CD7">
      <w:pPr>
        <w:pStyle w:val="Heading2"/>
        <w:numPr>
          <w:ilvl w:val="0"/>
          <w:numId w:val="6"/>
        </w:numPr>
        <w:rPr>
          <w:rFonts w:ascii="Arial" w:hAnsi="Arial" w:cs="Arial"/>
          <w:i w:val="0"/>
          <w:sz w:val="22"/>
          <w:szCs w:val="22"/>
        </w:rPr>
      </w:pPr>
      <w:bookmarkStart w:id="3" w:name="_Toc43879053"/>
      <w:r w:rsidRPr="003613DF">
        <w:rPr>
          <w:rFonts w:ascii="Arial" w:hAnsi="Arial" w:cs="Arial"/>
          <w:i w:val="0"/>
          <w:sz w:val="22"/>
          <w:szCs w:val="22"/>
        </w:rPr>
        <w:t>Saran</w:t>
      </w:r>
      <w:bookmarkEnd w:id="3"/>
    </w:p>
    <w:p w:rsidR="00070CD7" w:rsidRDefault="00070CD7" w:rsidP="00070CD7">
      <w:pPr>
        <w:pStyle w:val="ListParagraph"/>
        <w:spacing w:line="360" w:lineRule="auto"/>
        <w:ind w:left="1080"/>
        <w:jc w:val="both"/>
        <w:rPr>
          <w:rFonts w:ascii="Arial" w:hAnsi="Arial" w:cs="Arial"/>
        </w:rPr>
      </w:pPr>
      <w:r>
        <w:rPr>
          <w:rFonts w:ascii="Arial" w:hAnsi="Arial" w:cs="Arial"/>
        </w:rPr>
        <w:t xml:space="preserve">Berdasarkan penelitian yang telah dilakukan, saran yang dapat diberikan adalah </w:t>
      </w:r>
    </w:p>
    <w:p w:rsidR="00070CD7" w:rsidRDefault="00070CD7" w:rsidP="00070CD7">
      <w:pPr>
        <w:pStyle w:val="ListParagraph"/>
        <w:numPr>
          <w:ilvl w:val="0"/>
          <w:numId w:val="5"/>
        </w:numPr>
        <w:spacing w:line="360" w:lineRule="auto"/>
        <w:jc w:val="both"/>
        <w:rPr>
          <w:rFonts w:ascii="Arial" w:hAnsi="Arial" w:cs="Arial"/>
        </w:rPr>
      </w:pPr>
      <w:r>
        <w:rPr>
          <w:rFonts w:ascii="Arial" w:hAnsi="Arial" w:cs="Arial"/>
        </w:rPr>
        <w:t xml:space="preserve">Keluarga sebaiknya perlu memberikan dukungan gizi berupa motivasi pada asupan makan pada pasien kanker serviks sesuai rekomendasi ahli gizi sehingga dapat meningkatkan pencapaian, target asupan khususnya asupan energi, protein, vitamin C dan vitamin E serta dapat meningkatkan kualitas hidup pasien. </w:t>
      </w:r>
    </w:p>
    <w:p w:rsidR="00070CD7" w:rsidRPr="00E25031" w:rsidRDefault="00070CD7" w:rsidP="00070CD7">
      <w:pPr>
        <w:pStyle w:val="ListParagraph"/>
        <w:numPr>
          <w:ilvl w:val="0"/>
          <w:numId w:val="5"/>
        </w:numPr>
        <w:spacing w:line="360" w:lineRule="auto"/>
        <w:jc w:val="both"/>
        <w:rPr>
          <w:rFonts w:ascii="Arial" w:hAnsi="Arial" w:cs="Arial"/>
        </w:rPr>
        <w:sectPr w:rsidR="00070CD7" w:rsidRPr="00E25031" w:rsidSect="009E226D">
          <w:pgSz w:w="11907" w:h="16840" w:code="9"/>
          <w:pgMar w:top="1701" w:right="1701" w:bottom="1701" w:left="2268" w:header="709" w:footer="709" w:gutter="0"/>
          <w:cols w:space="708"/>
          <w:docGrid w:linePitch="360"/>
        </w:sectPr>
      </w:pPr>
      <w:r>
        <w:rPr>
          <w:rFonts w:ascii="Arial" w:hAnsi="Arial" w:cs="Arial"/>
        </w:rPr>
        <w:t>Peneliti selanjutnya yang tertarik untuk melakukan penelitian gizi pada pasien kanker serviks sebaiknya dapat penelitian lanjutan tentang konseling gizi dengan kajian pada kuali</w:t>
      </w:r>
      <w:r>
        <w:rPr>
          <w:rFonts w:ascii="Arial" w:hAnsi="Arial" w:cs="Arial"/>
        </w:rPr>
        <w:t>tas hidup pasien kanker serviks.</w:t>
      </w:r>
      <w:bookmarkStart w:id="4" w:name="_GoBack"/>
      <w:bookmarkEnd w:id="4"/>
    </w:p>
    <w:p w:rsidR="00375D05" w:rsidRPr="00070CD7" w:rsidRDefault="00070CD7" w:rsidP="00070CD7"/>
    <w:sectPr w:rsidR="00375D05" w:rsidRPr="00070CD7" w:rsidSect="000A0352">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D38"/>
    <w:multiLevelType w:val="hybridMultilevel"/>
    <w:tmpl w:val="F256899A"/>
    <w:lvl w:ilvl="0" w:tplc="635C346E">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
    <w:nsid w:val="1C743ADC"/>
    <w:multiLevelType w:val="hybridMultilevel"/>
    <w:tmpl w:val="64ACB08E"/>
    <w:lvl w:ilvl="0" w:tplc="508C6454">
      <w:start w:val="1"/>
      <w:numFmt w:val="decimal"/>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
    <w:nsid w:val="1CE71377"/>
    <w:multiLevelType w:val="hybridMultilevel"/>
    <w:tmpl w:val="7194DE5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329B2AC8"/>
    <w:multiLevelType w:val="hybridMultilevel"/>
    <w:tmpl w:val="9482DF90"/>
    <w:lvl w:ilvl="0" w:tplc="AFCA7616">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4DBD0A05"/>
    <w:multiLevelType w:val="hybridMultilevel"/>
    <w:tmpl w:val="F61C3E42"/>
    <w:lvl w:ilvl="0" w:tplc="EFC64372">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5">
    <w:nsid w:val="6665046A"/>
    <w:multiLevelType w:val="hybridMultilevel"/>
    <w:tmpl w:val="DADE2370"/>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52"/>
    <w:rsid w:val="00070CD7"/>
    <w:rsid w:val="000A0352"/>
    <w:rsid w:val="000B317E"/>
    <w:rsid w:val="00FD2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8FEF7-8C3A-438B-969F-472D0E98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52"/>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0A0352"/>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0A035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52"/>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0A0352"/>
    <w:rPr>
      <w:rFonts w:ascii="Calibri Light" w:eastAsia="Times New Roman" w:hAnsi="Calibri Light" w:cs="Times New Roman"/>
      <w:b/>
      <w:bCs/>
      <w:i/>
      <w:iCs/>
      <w:sz w:val="28"/>
      <w:szCs w:val="28"/>
    </w:rPr>
  </w:style>
  <w:style w:type="paragraph" w:styleId="ListParagraph">
    <w:name w:val="List Paragraph"/>
    <w:aliases w:val="SUB BAB,lampiran,Body of text,List Paragraph1,sub bab"/>
    <w:basedOn w:val="Normal"/>
    <w:link w:val="ListParagraphChar"/>
    <w:uiPriority w:val="34"/>
    <w:qFormat/>
    <w:rsid w:val="000A0352"/>
    <w:pPr>
      <w:ind w:left="720"/>
      <w:contextualSpacing/>
    </w:pPr>
  </w:style>
  <w:style w:type="character" w:customStyle="1" w:styleId="ListParagraphChar">
    <w:name w:val="List Paragraph Char"/>
    <w:aliases w:val="SUB BAB Char,lampiran Char,Body of text Char,List Paragraph1 Char,sub bab Char"/>
    <w:link w:val="ListParagraph"/>
    <w:uiPriority w:val="34"/>
    <w:qFormat/>
    <w:locked/>
    <w:rsid w:val="000A0352"/>
    <w:rPr>
      <w:rFonts w:ascii="Calibri" w:eastAsia="Times New Roman" w:hAnsi="Calibri" w:cs="Times New Roman"/>
    </w:rPr>
  </w:style>
  <w:style w:type="table" w:styleId="TableGrid">
    <w:name w:val="Table Grid"/>
    <w:basedOn w:val="TableNormal"/>
    <w:uiPriority w:val="39"/>
    <w:rsid w:val="000A035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A0352"/>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2020-08-12T04:23:00Z</dcterms:created>
  <dcterms:modified xsi:type="dcterms:W3CDTF">2020-08-12T04:23:00Z</dcterms:modified>
</cp:coreProperties>
</file>