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6D" w:rsidRDefault="0086196D" w:rsidP="0086196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1A62C8">
        <w:rPr>
          <w:rFonts w:ascii="Arial" w:hAnsi="Arial" w:cs="Arial"/>
          <w:b/>
        </w:rPr>
        <w:t>DAFTAR PUSTAKA</w:t>
      </w:r>
    </w:p>
    <w:p w:rsidR="0086196D" w:rsidRDefault="0086196D" w:rsidP="0086196D">
      <w:pPr>
        <w:spacing w:after="0"/>
        <w:jc w:val="center"/>
        <w:rPr>
          <w:rFonts w:ascii="Arial" w:hAnsi="Arial" w:cs="Arial"/>
          <w:b/>
        </w:rPr>
      </w:pPr>
    </w:p>
    <w:p w:rsidR="0086196D" w:rsidRPr="007C326D" w:rsidRDefault="0086196D" w:rsidP="0086196D">
      <w:pPr>
        <w:spacing w:after="0"/>
        <w:jc w:val="center"/>
        <w:rPr>
          <w:rFonts w:ascii="Arial" w:hAnsi="Arial" w:cs="Arial"/>
          <w:b/>
        </w:rPr>
      </w:pP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Adriani, M. Dan Wirjatmadi, B. 2012. </w:t>
      </w:r>
      <w:r w:rsidRPr="001A62C8">
        <w:rPr>
          <w:rFonts w:ascii="Arial" w:hAnsi="Arial" w:cs="Arial"/>
          <w:i/>
        </w:rPr>
        <w:t>Peranan Gizi Dalam Siklus Kehidupan</w:t>
      </w:r>
      <w:r w:rsidRPr="001A62C8">
        <w:rPr>
          <w:rFonts w:ascii="Arial" w:hAnsi="Arial" w:cs="Arial"/>
        </w:rPr>
        <w:t>. Kencana Prenada Media Group, Jakarta.</w:t>
      </w: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jc w:val="both"/>
        <w:rPr>
          <w:rFonts w:ascii="Arial" w:eastAsia="Times New Roman" w:hAnsi="Arial" w:cs="Arial"/>
          <w:lang w:eastAsia="id-ID"/>
        </w:rPr>
      </w:pPr>
      <w:r w:rsidRPr="001A62C8">
        <w:rPr>
          <w:rFonts w:ascii="Arial" w:eastAsia="Times New Roman" w:hAnsi="Arial" w:cs="Arial"/>
          <w:lang w:eastAsia="id-ID"/>
        </w:rPr>
        <w:t xml:space="preserve">Almatsier. 2004. </w:t>
      </w:r>
      <w:r w:rsidRPr="001A62C8">
        <w:rPr>
          <w:rFonts w:ascii="Arial" w:eastAsia="Times New Roman" w:hAnsi="Arial" w:cs="Arial"/>
          <w:i/>
          <w:lang w:eastAsia="id-ID"/>
        </w:rPr>
        <w:t>Penuntun Diet</w:t>
      </w:r>
      <w:r w:rsidRPr="001A62C8">
        <w:rPr>
          <w:rFonts w:ascii="Arial" w:eastAsia="Times New Roman" w:hAnsi="Arial" w:cs="Arial"/>
          <w:lang w:eastAsia="id-ID"/>
        </w:rPr>
        <w:t>,Gramedia Pustaka Utama,Jakarta.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  <w:bCs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  <w:iCs/>
        </w:rPr>
      </w:pPr>
      <w:r w:rsidRPr="001A62C8">
        <w:rPr>
          <w:rFonts w:ascii="Arial" w:hAnsi="Arial" w:cs="Arial"/>
          <w:bCs/>
        </w:rPr>
        <w:t xml:space="preserve">Amran, Y. Kusumawardani, R. dan Supriyatiningsih, N. 2012. </w:t>
      </w:r>
      <w:r w:rsidRPr="001A62C8">
        <w:rPr>
          <w:rFonts w:ascii="Arial" w:hAnsi="Arial" w:cs="Arial"/>
          <w:bCs/>
          <w:i/>
        </w:rPr>
        <w:t>Determinan Asupan Makanan Usia Lanjut</w:t>
      </w:r>
      <w:r w:rsidRPr="001A62C8">
        <w:rPr>
          <w:rFonts w:ascii="Arial" w:hAnsi="Arial" w:cs="Arial"/>
          <w:bCs/>
        </w:rPr>
        <w:t xml:space="preserve">. </w:t>
      </w:r>
      <w:r w:rsidRPr="001A62C8">
        <w:rPr>
          <w:rFonts w:ascii="Arial" w:hAnsi="Arial" w:cs="Arial"/>
          <w:iCs/>
        </w:rPr>
        <w:t>Jurnal Kesehatan Masyarakat Nasional Vol. 6, No. 6, Juni 2012.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Ariyani, M. 2013. </w:t>
      </w:r>
      <w:r w:rsidRPr="001A62C8">
        <w:rPr>
          <w:rFonts w:ascii="Arial" w:hAnsi="Arial" w:cs="Arial"/>
          <w:i/>
        </w:rPr>
        <w:t>Lansia Di Panti Werdha (Studi Deskriptif Mengenai Proses Adaptasi Lansia Di Panti Werdha Hargo Dedali Surabaya)</w:t>
      </w:r>
      <w:r w:rsidRPr="001A62C8">
        <w:rPr>
          <w:rFonts w:ascii="Arial" w:hAnsi="Arial" w:cs="Arial"/>
        </w:rPr>
        <w:t>. Universitas Airlangga, Surabaya.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Badan pusat statistika. 2015. </w:t>
      </w:r>
      <w:r w:rsidRPr="001A62C8">
        <w:rPr>
          <w:rFonts w:ascii="Arial" w:hAnsi="Arial" w:cs="Arial"/>
          <w:i/>
        </w:rPr>
        <w:t>Statistik Penduduk Lanjut Usia 2014</w:t>
      </w:r>
      <w:r w:rsidRPr="001A62C8">
        <w:rPr>
          <w:rFonts w:ascii="Arial" w:hAnsi="Arial" w:cs="Arial"/>
        </w:rPr>
        <w:t>. Badan Pusat Statistik, Jakarta.</w:t>
      </w:r>
    </w:p>
    <w:p w:rsidR="0086196D" w:rsidRDefault="0086196D" w:rsidP="0086196D">
      <w:pPr>
        <w:spacing w:before="20" w:after="20" w:line="240" w:lineRule="auto"/>
        <w:ind w:left="851" w:hanging="851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851" w:hanging="851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Bakri, B., Intiyati, A. dan Widartika. 2018. </w:t>
      </w:r>
      <w:r w:rsidRPr="001A62C8">
        <w:rPr>
          <w:rFonts w:ascii="Arial" w:hAnsi="Arial" w:cs="Arial"/>
          <w:i/>
        </w:rPr>
        <w:t>Buku Ajar Gizi Sistem Penyelenggaraan Makanan Institusi</w:t>
      </w:r>
      <w:r w:rsidRPr="001A62C8">
        <w:rPr>
          <w:rFonts w:ascii="Arial" w:hAnsi="Arial" w:cs="Arial"/>
        </w:rPr>
        <w:t>. Kementerian Kesehatan RI.</w:t>
      </w:r>
    </w:p>
    <w:p w:rsidR="0086196D" w:rsidRDefault="0086196D" w:rsidP="0086196D">
      <w:pPr>
        <w:spacing w:before="20" w:after="20" w:line="240" w:lineRule="auto"/>
        <w:rPr>
          <w:rFonts w:ascii="Arial" w:eastAsia="Times New Roman" w:hAnsi="Arial" w:cs="Arial"/>
          <w:lang w:eastAsia="id-ID"/>
        </w:rPr>
      </w:pPr>
    </w:p>
    <w:p w:rsidR="0086196D" w:rsidRPr="001A62C8" w:rsidRDefault="0086196D" w:rsidP="0086196D">
      <w:pPr>
        <w:spacing w:before="20" w:after="20" w:line="240" w:lineRule="auto"/>
        <w:rPr>
          <w:rFonts w:ascii="Arial" w:eastAsia="Times New Roman" w:hAnsi="Arial" w:cs="Arial"/>
          <w:lang w:eastAsia="id-ID"/>
        </w:rPr>
      </w:pPr>
      <w:r w:rsidRPr="001A62C8">
        <w:rPr>
          <w:rFonts w:ascii="Arial" w:eastAsia="Times New Roman" w:hAnsi="Arial" w:cs="Arial"/>
          <w:lang w:eastAsia="id-ID"/>
        </w:rPr>
        <w:t xml:space="preserve">Budiyanto M. AK. 2002. </w:t>
      </w:r>
      <w:r w:rsidRPr="001A62C8">
        <w:rPr>
          <w:rFonts w:ascii="Arial" w:eastAsia="Times New Roman" w:hAnsi="Arial" w:cs="Arial"/>
          <w:i/>
          <w:lang w:eastAsia="id-ID"/>
        </w:rPr>
        <w:t>Gizi dan Kesehatan</w:t>
      </w:r>
      <w:r w:rsidRPr="001A62C8">
        <w:rPr>
          <w:rFonts w:ascii="Arial" w:eastAsia="Times New Roman" w:hAnsi="Arial" w:cs="Arial"/>
          <w:lang w:eastAsia="id-ID"/>
        </w:rPr>
        <w:t>, Penerbit Malang.</w:t>
      </w:r>
    </w:p>
    <w:p w:rsidR="0086196D" w:rsidRDefault="0086196D" w:rsidP="0086196D">
      <w:pPr>
        <w:spacing w:before="20" w:after="20" w:line="240" w:lineRule="auto"/>
        <w:ind w:left="851" w:hanging="851"/>
        <w:jc w:val="both"/>
        <w:rPr>
          <w:rFonts w:ascii="Arial" w:eastAsia="Times New Roman" w:hAnsi="Arial" w:cs="Arial"/>
          <w:lang w:eastAsia="id-ID"/>
        </w:rPr>
      </w:pPr>
    </w:p>
    <w:p w:rsidR="0086196D" w:rsidRPr="001A62C8" w:rsidRDefault="0086196D" w:rsidP="0086196D">
      <w:pPr>
        <w:spacing w:before="20" w:after="20" w:line="240" w:lineRule="auto"/>
        <w:ind w:left="851" w:hanging="851"/>
        <w:jc w:val="both"/>
        <w:rPr>
          <w:rFonts w:ascii="Arial" w:hAnsi="Arial" w:cs="Arial"/>
        </w:rPr>
      </w:pPr>
      <w:r w:rsidRPr="001A62C8">
        <w:rPr>
          <w:rFonts w:ascii="Arial" w:eastAsia="Times New Roman" w:hAnsi="Arial" w:cs="Arial"/>
          <w:lang w:eastAsia="id-ID"/>
        </w:rPr>
        <w:t xml:space="preserve">Carr, Deborah.et.al.2001. </w:t>
      </w:r>
      <w:r w:rsidRPr="001A62C8">
        <w:rPr>
          <w:rFonts w:ascii="Arial" w:eastAsia="Times New Roman" w:hAnsi="Arial" w:cs="Arial"/>
          <w:i/>
          <w:lang w:eastAsia="id-ID"/>
        </w:rPr>
        <w:t>Plate Waste Studies. National Food Service Management</w:t>
      </w:r>
      <w:r w:rsidRPr="001A62C8">
        <w:rPr>
          <w:rFonts w:ascii="Arial" w:eastAsia="Times New Roman" w:hAnsi="Arial" w:cs="Arial"/>
          <w:lang w:eastAsia="id-ID"/>
        </w:rPr>
        <w:t>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Gondowijoyo, Sheila. 2018. </w:t>
      </w:r>
      <w:r w:rsidRPr="001A62C8">
        <w:rPr>
          <w:rFonts w:ascii="Arial" w:hAnsi="Arial" w:cs="Arial"/>
          <w:i/>
        </w:rPr>
        <w:t>Menu Terfavorit &amp; Hit dari Instagram Cooking With Sheila</w:t>
      </w:r>
      <w:r w:rsidRPr="001A62C8">
        <w:rPr>
          <w:rFonts w:ascii="Arial" w:hAnsi="Arial" w:cs="Arial"/>
        </w:rPr>
        <w:t>. Penerbit ANDI, Yogyakarta.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Hamidah, S. dan komariah, K. 2018. </w:t>
      </w:r>
      <w:r w:rsidRPr="001A62C8">
        <w:rPr>
          <w:rFonts w:ascii="Arial" w:hAnsi="Arial" w:cs="Arial"/>
          <w:i/>
        </w:rPr>
        <w:t>Resep &amp; Menu</w:t>
      </w:r>
      <w:r w:rsidRPr="001A62C8">
        <w:rPr>
          <w:rFonts w:ascii="Arial" w:hAnsi="Arial" w:cs="Arial"/>
        </w:rPr>
        <w:t>. Penerbit Deepublish, Yogyakarta.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Hatimah, H. 2017. </w:t>
      </w:r>
      <w:r w:rsidRPr="001A62C8">
        <w:rPr>
          <w:rFonts w:ascii="Arial" w:hAnsi="Arial" w:cs="Arial"/>
          <w:i/>
        </w:rPr>
        <w:t>Gambaran Variasi Menu dan Pola Makan Lansia di Balai Pelayanan Sosial Tresna Werdha Unit Budi Luhur Yogyakarta</w:t>
      </w:r>
      <w:r w:rsidRPr="001A62C8">
        <w:rPr>
          <w:rFonts w:ascii="Arial" w:hAnsi="Arial" w:cs="Arial"/>
        </w:rPr>
        <w:t>. Universitas Alma Ata Yogyakarta, Yogyakarta.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>http://gizi.depkes.go.id/download/kebijakan%20gizi/tabel%20akg.pdf diakses tanggal 12 Febuari 2019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>https://hellosehat.com/hidup-sehat/tips-sehat/resep-kacang-hijau/  diakses tanggal 02 februari 2019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>https://keluargaindonesia.id/infografik/menuju-lansia-tangguh-mewujudkan-keluarga-lansia-bermartabat diakses tanggal 01 febuari 2019.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Innatika, Ridha. 2017. </w:t>
      </w:r>
      <w:r w:rsidRPr="001A62C8">
        <w:rPr>
          <w:rFonts w:ascii="Arial" w:hAnsi="Arial" w:cs="Arial"/>
          <w:i/>
        </w:rPr>
        <w:t>Say Yes To Homemade Snack</w:t>
      </w:r>
      <w:r w:rsidRPr="001A62C8">
        <w:rPr>
          <w:rFonts w:ascii="Arial" w:hAnsi="Arial" w:cs="Arial"/>
        </w:rPr>
        <w:t>. Stiletto Book, Yogyakarta.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lastRenderedPageBreak/>
        <w:t xml:space="preserve">Karina, S.M., dan Amrihati, E.T. 2017. </w:t>
      </w:r>
      <w:r w:rsidRPr="001A62C8">
        <w:rPr>
          <w:rFonts w:ascii="Arial" w:hAnsi="Arial" w:cs="Arial"/>
          <w:i/>
        </w:rPr>
        <w:t>Buku Ajar Gizi Pengembangan Kuliner</w:t>
      </w:r>
      <w:r w:rsidRPr="001A62C8">
        <w:rPr>
          <w:rFonts w:ascii="Arial" w:hAnsi="Arial" w:cs="Arial"/>
        </w:rPr>
        <w:t>. Kementerian Kesehatan RI.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Kementerian Kesehatan Republik Indonesia. 2012. </w:t>
      </w:r>
      <w:r w:rsidRPr="001A62C8">
        <w:rPr>
          <w:rFonts w:ascii="Arial" w:hAnsi="Arial" w:cs="Arial"/>
          <w:i/>
        </w:rPr>
        <w:t>Pedoman Pelayanan Gizi Lanjut Usia</w:t>
      </w:r>
      <w:r w:rsidRPr="001A62C8">
        <w:rPr>
          <w:rFonts w:ascii="Arial" w:hAnsi="Arial" w:cs="Arial"/>
        </w:rPr>
        <w:t>. Kementerian Kesehatan Republik Indonesia, Jakarta.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Malinda, T. 2017. </w:t>
      </w:r>
      <w:r>
        <w:rPr>
          <w:rFonts w:ascii="Arial" w:hAnsi="Arial" w:cs="Arial"/>
          <w:i/>
        </w:rPr>
        <w:t xml:space="preserve">Pengembangan Menu, Standar Porsi Dan Daya Terima Sayur Serta Ketersediaan Energi Dan Zat Gizi Bagi Penghuni Asrama Putri Politeknik Kesehatan Kemenkes Malang. Skripsi, </w:t>
      </w:r>
      <w:r>
        <w:rPr>
          <w:rFonts w:ascii="Arial" w:hAnsi="Arial" w:cs="Arial"/>
        </w:rPr>
        <w:t>Jurusan Gizi. Poltekkes Kemenkes Malang, Malang.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Maryam, S., Ekasari, M.F., Rosidawati, Junaedi, A., dan Batubara, I. 2008. </w:t>
      </w:r>
      <w:r w:rsidRPr="001A62C8">
        <w:rPr>
          <w:rFonts w:ascii="Arial" w:hAnsi="Arial" w:cs="Arial"/>
          <w:i/>
        </w:rPr>
        <w:t>Mengenal Usia Lanjut dan Perawatannya</w:t>
      </w:r>
      <w:r w:rsidRPr="001A62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A62C8">
        <w:rPr>
          <w:rFonts w:ascii="Arial" w:hAnsi="Arial" w:cs="Arial"/>
        </w:rPr>
        <w:t xml:space="preserve"> Salemba Medika, Jakarta. </w:t>
      </w:r>
    </w:p>
    <w:p w:rsidR="0086196D" w:rsidRDefault="0086196D" w:rsidP="0086196D">
      <w:pPr>
        <w:ind w:left="720" w:hanging="720"/>
        <w:jc w:val="both"/>
        <w:rPr>
          <w:rFonts w:ascii="Arial" w:hAnsi="Arial"/>
        </w:rPr>
      </w:pPr>
    </w:p>
    <w:p w:rsidR="0086196D" w:rsidRPr="00254297" w:rsidRDefault="0086196D" w:rsidP="0086196D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Mukrie, N A., Ginting, A B., Ngadiarti, I., Hendrorini, A., Budiarti, N., Tugiman.  1990.  </w:t>
      </w:r>
      <w:r>
        <w:rPr>
          <w:rFonts w:ascii="Arial" w:hAnsi="Arial"/>
          <w:i/>
          <w:lang w:val="en-US"/>
        </w:rPr>
        <w:t>Manajemen Pelayanan Gizi Institusi Lanjut</w:t>
      </w:r>
      <w:r>
        <w:rPr>
          <w:rFonts w:ascii="Arial" w:hAnsi="Arial"/>
          <w:lang w:val="en-US"/>
        </w:rPr>
        <w:t xml:space="preserve">.  Proyek Pengembangan Tenaga Gizi Pusat, Jakarta. </w:t>
      </w: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Purwoastuti, E. 2009. </w:t>
      </w:r>
      <w:r w:rsidRPr="001A62C8">
        <w:rPr>
          <w:rFonts w:ascii="Arial" w:hAnsi="Arial" w:cs="Arial"/>
          <w:i/>
        </w:rPr>
        <w:t>Waspada! Osteoporosis</w:t>
      </w:r>
      <w:r w:rsidRPr="001A62C8">
        <w:rPr>
          <w:rFonts w:ascii="Arial" w:hAnsi="Arial" w:cs="Arial"/>
        </w:rPr>
        <w:t>. Penerbit Kanisius, Yogyakarta.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7C32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Ratna dkk, Aisyah. 2015. </w:t>
      </w:r>
      <w:r>
        <w:rPr>
          <w:rFonts w:ascii="Arial" w:hAnsi="Arial" w:cs="Arial"/>
          <w:i/>
        </w:rPr>
        <w:t xml:space="preserve">Penyelenggaraan Makanan Institusi. Laporan Penyelenggaraan Makanan Institusi Non RS. </w:t>
      </w:r>
      <w:r>
        <w:rPr>
          <w:rFonts w:ascii="Arial" w:hAnsi="Arial" w:cs="Arial"/>
        </w:rPr>
        <w:t>Laporan Kunjungan. Universitas Muhammadiyah Surakarta.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Rnaningtyas, D., Prawirohartono, E., dan Susetyowati. 2004. </w:t>
      </w:r>
      <w:r w:rsidRPr="001A62C8">
        <w:rPr>
          <w:rFonts w:ascii="Arial" w:hAnsi="Arial" w:cs="Arial"/>
          <w:i/>
        </w:rPr>
        <w:t>Pengaruh Penggunaan Modifikasi Standar Resep Lauk Nabati Tempe Terhadap Daya Terima dan Persepsi Pasien Rawat Inap</w:t>
      </w:r>
      <w:r w:rsidRPr="001A62C8">
        <w:rPr>
          <w:rFonts w:ascii="Arial" w:hAnsi="Arial" w:cs="Arial"/>
        </w:rPr>
        <w:t>. Jurnal gizi klinik indonesia, vol 1 No.1 Mei 2004.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Santoso, H. Dan Ismail, A. 2009. </w:t>
      </w:r>
      <w:r w:rsidRPr="001A62C8">
        <w:rPr>
          <w:rFonts w:ascii="Arial" w:hAnsi="Arial" w:cs="Arial"/>
          <w:i/>
        </w:rPr>
        <w:t>Memahami Krisis Lanjut Usia : Uraian Medis &amp; Pedagogis-Pastoral</w:t>
      </w:r>
      <w:r w:rsidRPr="001A62C8">
        <w:rPr>
          <w:rFonts w:ascii="Arial" w:hAnsi="Arial" w:cs="Arial"/>
        </w:rPr>
        <w:t xml:space="preserve">. PT BPK Gunung Mulia, Jakarta. 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Soenardi, T. 2010. </w:t>
      </w:r>
      <w:r w:rsidRPr="001A62C8">
        <w:rPr>
          <w:rFonts w:ascii="Arial" w:hAnsi="Arial" w:cs="Arial"/>
          <w:i/>
        </w:rPr>
        <w:t>Pustaka Kuliner Lengkap 1500 Resep Makanan Sehat untuk Bayi Hingga Manula</w:t>
      </w:r>
      <w:r w:rsidRPr="001A62C8">
        <w:rPr>
          <w:rFonts w:ascii="Arial" w:hAnsi="Arial" w:cs="Arial"/>
        </w:rPr>
        <w:t>. PT Gramedia Pustaka Utama, Jakarta.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Soenardi, T., dan Tim Yayasan Gizi Kuliner Jakarta. 2013. </w:t>
      </w:r>
      <w:r w:rsidRPr="001A62C8">
        <w:rPr>
          <w:rFonts w:ascii="Arial" w:hAnsi="Arial" w:cs="Arial"/>
          <w:i/>
        </w:rPr>
        <w:t>Teori Dasar Kuliner Teori Dasar Memasak untuk Siswa, Peminat, dan Calon Profesional</w:t>
      </w:r>
      <w:r w:rsidRPr="001A62C8">
        <w:rPr>
          <w:rFonts w:ascii="Arial" w:hAnsi="Arial" w:cs="Arial"/>
        </w:rPr>
        <w:t>. PT Gramedia Pustaka Utama, Jakarta.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Soetjipto, Diana. 2014. </w:t>
      </w:r>
      <w:r w:rsidRPr="001A62C8">
        <w:rPr>
          <w:rFonts w:ascii="Arial" w:hAnsi="Arial" w:cs="Arial"/>
          <w:i/>
        </w:rPr>
        <w:t>Menu Paket 60 Hari</w:t>
      </w:r>
      <w:r w:rsidRPr="001A62C8">
        <w:rPr>
          <w:rFonts w:ascii="Arial" w:hAnsi="Arial" w:cs="Arial"/>
        </w:rPr>
        <w:t>. Kanaya Press, Jakarta.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Susilowati, dan Kuspriyanto. 2016. </w:t>
      </w:r>
      <w:r w:rsidRPr="001A62C8">
        <w:rPr>
          <w:rFonts w:ascii="Arial" w:hAnsi="Arial" w:cs="Arial"/>
          <w:i/>
        </w:rPr>
        <w:t>Gizi dalam Daur Kehidupan</w:t>
      </w:r>
      <w:r w:rsidRPr="001A62C8">
        <w:rPr>
          <w:rFonts w:ascii="Arial" w:hAnsi="Arial" w:cs="Arial"/>
        </w:rPr>
        <w:t>. PT Refika Aditama, Bandung.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Wahyunita, V.D. dan Fitrah. 2010. </w:t>
      </w:r>
      <w:r w:rsidRPr="001A62C8">
        <w:rPr>
          <w:rFonts w:ascii="Arial" w:hAnsi="Arial" w:cs="Arial"/>
          <w:i/>
        </w:rPr>
        <w:t>Memahami Kesehatan Pada Lansia</w:t>
      </w:r>
      <w:r w:rsidRPr="001A62C8">
        <w:rPr>
          <w:rFonts w:ascii="Arial" w:hAnsi="Arial" w:cs="Arial"/>
        </w:rPr>
        <w:t>. CV Trans Info Media, Jakarta.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Pr="001A62C8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Wayansari, L., Anwar, I., dan Amri, Z. 2018. </w:t>
      </w:r>
      <w:r w:rsidRPr="001A62C8">
        <w:rPr>
          <w:rFonts w:ascii="Arial" w:hAnsi="Arial" w:cs="Arial"/>
          <w:i/>
        </w:rPr>
        <w:t>Manajemen Sistem Penyelenggaraan Makanan Institusi</w:t>
      </w:r>
      <w:r w:rsidRPr="001A62C8">
        <w:rPr>
          <w:rFonts w:ascii="Arial" w:hAnsi="Arial" w:cs="Arial"/>
        </w:rPr>
        <w:t>. Kementerian Kesehatan RI.</w:t>
      </w: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</w:p>
    <w:p w:rsidR="0086196D" w:rsidRDefault="0086196D" w:rsidP="0086196D">
      <w:pPr>
        <w:spacing w:before="20" w:after="20" w:line="240" w:lineRule="auto"/>
        <w:ind w:left="709" w:hanging="709"/>
        <w:jc w:val="both"/>
        <w:rPr>
          <w:rFonts w:ascii="Arial" w:hAnsi="Arial" w:cs="Arial"/>
        </w:rPr>
      </w:pPr>
      <w:r w:rsidRPr="001A62C8">
        <w:rPr>
          <w:rFonts w:ascii="Arial" w:hAnsi="Arial" w:cs="Arial"/>
        </w:rPr>
        <w:t xml:space="preserve">Yuristrianti, N. </w:t>
      </w:r>
      <w:r w:rsidRPr="001A62C8">
        <w:rPr>
          <w:rFonts w:ascii="Arial" w:hAnsi="Arial" w:cs="Arial"/>
          <w:i/>
        </w:rPr>
        <w:t>Pengaruh Penelitian Tenaga Penjamah Makanan Tentang Sistem Pengolahan dan Penyajian Makanan terhadap Mutu Makanan pasien di RSUD Prof. dr. Margono Purwokerto</w:t>
      </w:r>
      <w:r w:rsidRPr="001A62C8">
        <w:rPr>
          <w:rFonts w:ascii="Arial" w:hAnsi="Arial" w:cs="Arial"/>
        </w:rPr>
        <w:t xml:space="preserve"> (thesis). Yogyakarta: Pascasarjana Universitas Gajah Mada, 2003.</w:t>
      </w:r>
    </w:p>
    <w:p w:rsidR="00876EEC" w:rsidRPr="0086196D" w:rsidRDefault="00876EEC" w:rsidP="0086196D"/>
    <w:sectPr w:rsidR="00876EEC" w:rsidRPr="0086196D" w:rsidSect="006147C4">
      <w:footerReference w:type="default" r:id="rId8"/>
      <w:pgSz w:w="11906" w:h="16838"/>
      <w:pgMar w:top="1843" w:right="1841" w:bottom="1440" w:left="2268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C4" w:rsidRDefault="006147C4" w:rsidP="006147C4">
      <w:pPr>
        <w:spacing w:after="0" w:line="240" w:lineRule="auto"/>
      </w:pPr>
      <w:r>
        <w:separator/>
      </w:r>
    </w:p>
  </w:endnote>
  <w:endnote w:type="continuationSeparator" w:id="0">
    <w:p w:rsidR="006147C4" w:rsidRDefault="006147C4" w:rsidP="0061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3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7C4" w:rsidRDefault="00614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6147C4" w:rsidRDefault="00614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C4" w:rsidRDefault="006147C4" w:rsidP="006147C4">
      <w:pPr>
        <w:spacing w:after="0" w:line="240" w:lineRule="auto"/>
      </w:pPr>
      <w:r>
        <w:separator/>
      </w:r>
    </w:p>
  </w:footnote>
  <w:footnote w:type="continuationSeparator" w:id="0">
    <w:p w:rsidR="006147C4" w:rsidRDefault="006147C4" w:rsidP="00614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103"/>
    <w:multiLevelType w:val="multilevel"/>
    <w:tmpl w:val="FAE020B2"/>
    <w:lvl w:ilvl="0">
      <w:start w:val="1"/>
      <w:numFmt w:val="lowerLetter"/>
      <w:lvlText w:val="%1)"/>
      <w:lvlJc w:val="left"/>
      <w:pPr>
        <w:ind w:left="2421" w:hanging="360"/>
      </w:pPr>
    </w:lvl>
    <w:lvl w:ilvl="1">
      <w:start w:val="1"/>
      <w:numFmt w:val="lowerLetter"/>
      <w:lvlText w:val="%2)"/>
      <w:lvlJc w:val="left"/>
      <w:pPr>
        <w:ind w:left="3141" w:hanging="360"/>
      </w:pPr>
    </w:lvl>
    <w:lvl w:ilvl="2">
      <w:start w:val="1"/>
      <w:numFmt w:val="decimal"/>
      <w:lvlText w:val="%3)"/>
      <w:lvlJc w:val="left"/>
      <w:pPr>
        <w:ind w:left="4041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301" w:hanging="360"/>
      </w:pPr>
      <w:rPr>
        <w:rFonts w:hint="default"/>
        <w:sz w:val="22"/>
      </w:r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sz w:val="22"/>
      </w:r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2279269A"/>
    <w:multiLevelType w:val="hybridMultilevel"/>
    <w:tmpl w:val="4E6AB830"/>
    <w:lvl w:ilvl="0" w:tplc="AF586B6E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60" w:hanging="360"/>
      </w:pPr>
    </w:lvl>
    <w:lvl w:ilvl="2" w:tplc="0421001B">
      <w:start w:val="1"/>
      <w:numFmt w:val="lowerRoman"/>
      <w:lvlText w:val="%3."/>
      <w:lvlJc w:val="right"/>
      <w:pPr>
        <w:ind w:left="180" w:hanging="180"/>
      </w:pPr>
    </w:lvl>
    <w:lvl w:ilvl="3" w:tplc="85102A82">
      <w:start w:val="1"/>
      <w:numFmt w:val="decimal"/>
      <w:lvlText w:val="%4."/>
      <w:lvlJc w:val="right"/>
      <w:pPr>
        <w:ind w:left="4500" w:hanging="360"/>
      </w:pPr>
      <w:rPr>
        <w:rFonts w:hint="default"/>
        <w:b w:val="0"/>
      </w:rPr>
    </w:lvl>
    <w:lvl w:ilvl="4" w:tplc="AAD8A534">
      <w:start w:val="1"/>
      <w:numFmt w:val="lowerLetter"/>
      <w:lvlText w:val="%5."/>
      <w:lvlJc w:val="left"/>
      <w:pPr>
        <w:ind w:left="5220" w:hanging="360"/>
      </w:pPr>
      <w:rPr>
        <w:sz w:val="22"/>
      </w:rPr>
    </w:lvl>
    <w:lvl w:ilvl="5" w:tplc="0421001B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6287914"/>
    <w:multiLevelType w:val="hybridMultilevel"/>
    <w:tmpl w:val="8D4635A8"/>
    <w:lvl w:ilvl="0" w:tplc="A776E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F748CD"/>
    <w:multiLevelType w:val="hybridMultilevel"/>
    <w:tmpl w:val="50B81B46"/>
    <w:lvl w:ilvl="0" w:tplc="59686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CD743B"/>
    <w:multiLevelType w:val="hybridMultilevel"/>
    <w:tmpl w:val="6ABACBC6"/>
    <w:lvl w:ilvl="0" w:tplc="28325B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520B"/>
    <w:multiLevelType w:val="multilevel"/>
    <w:tmpl w:val="C0E8043A"/>
    <w:lvl w:ilvl="0">
      <w:start w:val="1"/>
      <w:numFmt w:val="lowerLetter"/>
      <w:lvlText w:val="%1)"/>
      <w:lvlJc w:val="left"/>
      <w:pPr>
        <w:ind w:left="2421" w:hanging="360"/>
      </w:pPr>
    </w:lvl>
    <w:lvl w:ilvl="1">
      <w:start w:val="1"/>
      <w:numFmt w:val="lowerLetter"/>
      <w:lvlText w:val="%2)"/>
      <w:lvlJc w:val="left"/>
      <w:pPr>
        <w:ind w:left="3141" w:hanging="360"/>
      </w:pPr>
    </w:lvl>
    <w:lvl w:ilvl="2">
      <w:start w:val="1"/>
      <w:numFmt w:val="decimal"/>
      <w:lvlText w:val="%3)"/>
      <w:lvlJc w:val="left"/>
      <w:pPr>
        <w:ind w:left="4041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301" w:hanging="360"/>
      </w:pPr>
      <w:rPr>
        <w:rFonts w:hint="default"/>
        <w:sz w:val="22"/>
      </w:r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  <w:rPr>
        <w:sz w:val="22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sz w:val="22"/>
      </w:r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705D6CEE"/>
    <w:multiLevelType w:val="hybridMultilevel"/>
    <w:tmpl w:val="E738D976"/>
    <w:lvl w:ilvl="0" w:tplc="2D5C8B7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8684C"/>
    <w:multiLevelType w:val="multilevel"/>
    <w:tmpl w:val="FB6E72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lowerLetter"/>
      <w:lvlText w:val="%4."/>
      <w:lvlJc w:val="left"/>
      <w:pPr>
        <w:ind w:left="2804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  <w:rPr>
        <w:sz w:val="22"/>
      </w:r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555127F"/>
    <w:multiLevelType w:val="hybridMultilevel"/>
    <w:tmpl w:val="704C7594"/>
    <w:lvl w:ilvl="0" w:tplc="92124A4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4320" w:hanging="360"/>
      </w:pPr>
    </w:lvl>
    <w:lvl w:ilvl="2" w:tplc="22DCB852">
      <w:start w:val="1"/>
      <w:numFmt w:val="upperLetter"/>
      <w:lvlText w:val="%3."/>
      <w:lvlJc w:val="left"/>
      <w:pPr>
        <w:ind w:left="5220" w:hanging="360"/>
      </w:pPr>
      <w:rPr>
        <w:rFonts w:hint="default"/>
        <w:sz w:val="22"/>
      </w:r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2"/>
    <w:rsid w:val="000533DB"/>
    <w:rsid w:val="00205086"/>
    <w:rsid w:val="00350541"/>
    <w:rsid w:val="003F4474"/>
    <w:rsid w:val="004641A7"/>
    <w:rsid w:val="00497220"/>
    <w:rsid w:val="004F30B6"/>
    <w:rsid w:val="005644DC"/>
    <w:rsid w:val="005E1457"/>
    <w:rsid w:val="006147C4"/>
    <w:rsid w:val="00725E32"/>
    <w:rsid w:val="00744653"/>
    <w:rsid w:val="00771645"/>
    <w:rsid w:val="007E7462"/>
    <w:rsid w:val="00856173"/>
    <w:rsid w:val="0086196D"/>
    <w:rsid w:val="00876EEC"/>
    <w:rsid w:val="008F65CC"/>
    <w:rsid w:val="00957931"/>
    <w:rsid w:val="00B22379"/>
    <w:rsid w:val="00D142B0"/>
    <w:rsid w:val="00E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6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7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725E32"/>
    <w:pPr>
      <w:spacing w:after="0" w:line="240" w:lineRule="auto"/>
    </w:pPr>
    <w:rPr>
      <w:sz w:val="20"/>
      <w:szCs w:val="20"/>
      <w:lang w:val="en-US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14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C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6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7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725E32"/>
    <w:pPr>
      <w:spacing w:after="0" w:line="240" w:lineRule="auto"/>
    </w:pPr>
    <w:rPr>
      <w:sz w:val="20"/>
      <w:szCs w:val="20"/>
      <w:lang w:val="en-US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14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C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ismail - [2010]</cp:lastModifiedBy>
  <cp:revision>3</cp:revision>
  <dcterms:created xsi:type="dcterms:W3CDTF">2020-09-06T02:28:00Z</dcterms:created>
  <dcterms:modified xsi:type="dcterms:W3CDTF">2020-09-06T03:03:00Z</dcterms:modified>
</cp:coreProperties>
</file>