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98" w:rsidRPr="008B4C98" w:rsidRDefault="008B4C98" w:rsidP="00DE31DF">
      <w:pPr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4C9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BAB III</w:t>
      </w:r>
    </w:p>
    <w:p w:rsidR="008B4C98" w:rsidRPr="008B4C98" w:rsidRDefault="008B4C98" w:rsidP="00DE31DF">
      <w:pPr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8B4C98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METODE PENELITIAN</w:t>
      </w:r>
    </w:p>
    <w:p w:rsidR="008B4C98" w:rsidRPr="008B4C98" w:rsidRDefault="008B4C98" w:rsidP="00DE31DF">
      <w:pPr>
        <w:spacing w:after="0" w:line="48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8B4C98" w:rsidRPr="009E0903" w:rsidRDefault="008B4C98" w:rsidP="00DE31DF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Desain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/</w:t>
      </w: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Rancangan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9E0903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Desain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logika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berkaitan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antara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harus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dikumpulkan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(data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kesimpulan</w:t>
      </w:r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-kesimpulan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proofErr w:type="gram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akan</w:t>
      </w:r>
      <w:proofErr w:type="spellEnd"/>
      <w:proofErr w:type="gram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dihasikan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pernyataan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awal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suatu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Setiap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empiris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sekurang-kurangnya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memiliki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desain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implisi</w:t>
      </w:r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jikalau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tidak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bisa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eksplisit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(Robert,</w:t>
      </w:r>
      <w:r w:rsidR="006310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2008:25)</w:t>
      </w:r>
    </w:p>
    <w:p w:rsidR="009E0903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salah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satu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ilmu-ilmu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sosial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umum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merupakan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strategi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lebih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cocok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bila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pokok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pertanyaan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suatu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berkenaan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how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atau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why,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bila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hanya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memiliki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sedikit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peluang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mengontrol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peristiwa-peristiwa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proofErr w:type="gram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akan</w:t>
      </w:r>
      <w:proofErr w:type="spellEnd"/>
      <w:proofErr w:type="gram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diselidiki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bilamana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fokus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penelitiannya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terletak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fenomena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kontemporer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masa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di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konteks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kehidupan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nyata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(Robert,</w:t>
      </w:r>
      <w:r w:rsidR="006310E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2008:1)</w:t>
      </w:r>
    </w:p>
    <w:p w:rsidR="008B4C98" w:rsidRPr="009E0903" w:rsidRDefault="005D4DFB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pendekatan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asuhan</w:t>
      </w:r>
      <w:proofErr w:type="spellEnd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720D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imana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fokus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permasalahannya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</w:t>
      </w:r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jabarkan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pendekatan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asuhan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paripurna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cara</w:t>
      </w:r>
      <w:proofErr w:type="spellEnd"/>
      <w:proofErr w:type="gram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pengkajian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identifikasi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diagnosa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masalah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aktual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menyusun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perencanaan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serta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melakukan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implementasi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mengevaluasi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Sedangkan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pendokumentasian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dokumentasi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rekaman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arsip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observasi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9E0903" w:rsidRDefault="008B4C98" w:rsidP="00DE31DF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Subyek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8527E2" w:rsidRDefault="003A0C66" w:rsidP="007720D3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  <w:sectPr w:rsidR="008527E2" w:rsidSect="00FE14FD">
          <w:headerReference w:type="default" r:id="rId7"/>
          <w:footerReference w:type="default" r:id="rId8"/>
          <w:pgSz w:w="11906" w:h="16838"/>
          <w:pgMar w:top="1701" w:right="1701" w:bottom="1701" w:left="2268" w:header="720" w:footer="720" w:gutter="0"/>
          <w:pgNumType w:start="58"/>
          <w:cols w:space="0"/>
          <w:docGrid w:linePitch="360"/>
        </w:sect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Subjek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kl</w:t>
      </w:r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ien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laki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laki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berusia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40</w:t>
      </w:r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64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tahun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bersedia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menjadi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responden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mengalami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pertama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kali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tindakan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>operasi</w:t>
      </w:r>
      <w:proofErr w:type="spellEnd"/>
      <w:r w:rsidR="005D4DF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4A4190" w:rsidRDefault="005D4DFB" w:rsidP="008527E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color w:val="0D0D0D"/>
          <w:sz w:val="24"/>
          <w:szCs w:val="24"/>
        </w:rPr>
      </w:pPr>
      <w:proofErr w:type="spellStart"/>
      <w:proofErr w:type="gram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dengan</w:t>
      </w:r>
      <w:proofErr w:type="spellEnd"/>
      <w:proofErr w:type="gram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A4190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4A4190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yeri</w:t>
      </w:r>
      <w:proofErr w:type="spellEnd"/>
      <w:r w:rsidR="004A4190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4A4190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4A4190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kut</w:t>
      </w:r>
      <w:proofErr w:type="spellEnd"/>
      <w:r w:rsidR="004A419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99098E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Post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Operasi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Prostatektomi</w:t>
      </w:r>
      <w:proofErr w:type="spellEnd"/>
      <w:r w:rsidR="00DE31DF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="004A4190">
        <w:rPr>
          <w:rFonts w:ascii="Times New Roman" w:eastAsia="SimSun" w:hAnsi="Times New Roman" w:cs="Times New Roman"/>
          <w:sz w:val="24"/>
          <w:szCs w:val="24"/>
          <w:lang w:eastAsia="zh-CN"/>
        </w:rPr>
        <w:t>BPH</w:t>
      </w:r>
      <w:r w:rsidR="008B4C98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</w:t>
      </w:r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>Instalasi</w:t>
      </w:r>
      <w:proofErr w:type="spellEnd"/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>rawat</w:t>
      </w:r>
      <w:proofErr w:type="spellEnd"/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A46421">
        <w:rPr>
          <w:rFonts w:ascii="Times New Roman" w:eastAsia="SimSun" w:hAnsi="Times New Roman" w:cs="Times New Roman"/>
          <w:sz w:val="24"/>
          <w:szCs w:val="24"/>
          <w:lang w:eastAsia="zh-CN"/>
        </w:rPr>
        <w:t>inap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ruang</w:t>
      </w:r>
      <w:proofErr w:type="spellEnd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DE31DF">
        <w:rPr>
          <w:rFonts w:ascii="Times New Roman" w:eastAsia="SimSun" w:hAnsi="Times New Roman" w:cs="Times New Roman"/>
          <w:sz w:val="24"/>
          <w:szCs w:val="24"/>
          <w:lang w:eastAsia="zh-CN"/>
        </w:rPr>
        <w:t>Diponegoro</w:t>
      </w:r>
      <w:proofErr w:type="spellEnd"/>
      <w:r w:rsidR="0050477D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C19F2" w:rsidRPr="009E0903">
        <w:rPr>
          <w:rFonts w:ascii="Times New Roman" w:hAnsi="Times New Roman"/>
          <w:color w:val="0D0D0D"/>
          <w:sz w:val="24"/>
          <w:szCs w:val="24"/>
        </w:rPr>
        <w:t>RSUD “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Kanjuruhan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 xml:space="preserve">” 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Kepanjen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Kab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>. Malang</w:t>
      </w:r>
      <w:r w:rsidR="004A4190">
        <w:rPr>
          <w:rFonts w:ascii="Times New Roman" w:hAnsi="Times New Roman"/>
          <w:color w:val="0D0D0D"/>
          <w:sz w:val="24"/>
          <w:szCs w:val="24"/>
        </w:rPr>
        <w:t>.</w:t>
      </w:r>
    </w:p>
    <w:p w:rsidR="008B4C98" w:rsidRPr="004A4190" w:rsidRDefault="009E0903" w:rsidP="004A4190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Lokasi</w:t>
      </w:r>
      <w:proofErr w:type="spellEnd"/>
      <w:r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dan</w:t>
      </w:r>
      <w:proofErr w:type="spellEnd"/>
      <w:r w:rsidR="008B4C98"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B4C98"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Waktu</w:t>
      </w:r>
      <w:proofErr w:type="spellEnd"/>
      <w:r w:rsidR="008B4C98"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B4C98"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Penelitian</w:t>
      </w:r>
      <w:proofErr w:type="spellEnd"/>
      <w:r w:rsidR="008B4C98" w:rsidRPr="004A4190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8B4C98" w:rsidRPr="00705B23" w:rsidRDefault="00070F01" w:rsidP="00070F01">
      <w:pPr>
        <w:pStyle w:val="ListParagraph"/>
        <w:numPr>
          <w:ilvl w:val="0"/>
          <w:numId w:val="17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Lokasi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</w:p>
    <w:p w:rsidR="00070F01" w:rsidRPr="009E0903" w:rsidRDefault="0099098E" w:rsidP="00070F01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color w:val="0D0D0D"/>
          <w:sz w:val="24"/>
          <w:szCs w:val="24"/>
        </w:rPr>
        <w:t>Peneliti</w:t>
      </w:r>
      <w:proofErr w:type="spellEnd"/>
      <w:r w:rsidR="00070F01"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me</w:t>
      </w:r>
      <w:r w:rsidR="00070F01" w:rsidRPr="00D60CF1">
        <w:rPr>
          <w:rFonts w:ascii="Times New Roman" w:hAnsi="Times New Roman"/>
          <w:color w:val="0D0D0D"/>
          <w:sz w:val="24"/>
          <w:szCs w:val="24"/>
        </w:rPr>
        <w:t>lak</w:t>
      </w:r>
      <w:r w:rsidR="00070F01">
        <w:rPr>
          <w:rFonts w:ascii="Times New Roman" w:hAnsi="Times New Roman"/>
          <w:color w:val="0D0D0D"/>
          <w:sz w:val="24"/>
          <w:szCs w:val="24"/>
        </w:rPr>
        <w:t>sanakan</w:t>
      </w:r>
      <w:proofErr w:type="spellEnd"/>
      <w:r w:rsidR="00070F0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studi</w:t>
      </w:r>
      <w:proofErr w:type="spellEnd"/>
      <w:r w:rsidR="00070F0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kasus</w:t>
      </w:r>
      <w:proofErr w:type="spellEnd"/>
      <w:r w:rsidR="00070F01">
        <w:rPr>
          <w:rFonts w:ascii="Times New Roman" w:hAnsi="Times New Roman"/>
          <w:color w:val="0D0D0D"/>
          <w:sz w:val="24"/>
          <w:szCs w:val="24"/>
        </w:rPr>
        <w:t xml:space="preserve"> di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instalasi</w:t>
      </w:r>
      <w:proofErr w:type="spellEnd"/>
      <w:r w:rsidR="00070F0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rawat</w:t>
      </w:r>
      <w:proofErr w:type="spellEnd"/>
      <w:r w:rsidR="00070F0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>
        <w:rPr>
          <w:rFonts w:ascii="Times New Roman" w:hAnsi="Times New Roman"/>
          <w:color w:val="0D0D0D"/>
          <w:sz w:val="24"/>
          <w:szCs w:val="24"/>
        </w:rPr>
        <w:t>inap</w:t>
      </w:r>
      <w:proofErr w:type="spellEnd"/>
      <w:r w:rsidR="00070F0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070F0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ruang</w:t>
      </w:r>
      <w:proofErr w:type="spellEnd"/>
      <w:r w:rsidR="00070F0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070F01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Diponegoro</w:t>
      </w:r>
      <w:proofErr w:type="spellEnd"/>
      <w:r w:rsidR="00070F01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070F01" w:rsidRPr="009E0903">
        <w:rPr>
          <w:rFonts w:ascii="Times New Roman" w:hAnsi="Times New Roman"/>
          <w:color w:val="0D0D0D"/>
          <w:sz w:val="24"/>
          <w:szCs w:val="24"/>
        </w:rPr>
        <w:t>RSUD “</w:t>
      </w:r>
      <w:proofErr w:type="spellStart"/>
      <w:r w:rsidR="00070F01" w:rsidRPr="009E0903">
        <w:rPr>
          <w:rFonts w:ascii="Times New Roman" w:hAnsi="Times New Roman"/>
          <w:color w:val="0D0D0D"/>
          <w:sz w:val="24"/>
          <w:szCs w:val="24"/>
        </w:rPr>
        <w:t>Kanjuruhan</w:t>
      </w:r>
      <w:proofErr w:type="spellEnd"/>
      <w:r w:rsidR="00070F01" w:rsidRPr="009E0903">
        <w:rPr>
          <w:rFonts w:ascii="Times New Roman" w:hAnsi="Times New Roman"/>
          <w:color w:val="0D0D0D"/>
          <w:sz w:val="24"/>
          <w:szCs w:val="24"/>
        </w:rPr>
        <w:t xml:space="preserve">” </w:t>
      </w:r>
      <w:proofErr w:type="spellStart"/>
      <w:r w:rsidR="00070F01" w:rsidRPr="009E0903">
        <w:rPr>
          <w:rFonts w:ascii="Times New Roman" w:hAnsi="Times New Roman"/>
          <w:color w:val="0D0D0D"/>
          <w:sz w:val="24"/>
          <w:szCs w:val="24"/>
        </w:rPr>
        <w:t>Kepanjen</w:t>
      </w:r>
      <w:proofErr w:type="spellEnd"/>
      <w:r w:rsidR="00070F01" w:rsidRPr="009E090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070F01" w:rsidRPr="009E0903">
        <w:rPr>
          <w:rFonts w:ascii="Times New Roman" w:hAnsi="Times New Roman"/>
          <w:color w:val="0D0D0D"/>
          <w:sz w:val="24"/>
          <w:szCs w:val="24"/>
        </w:rPr>
        <w:t>Kab</w:t>
      </w:r>
      <w:proofErr w:type="spellEnd"/>
      <w:r w:rsidR="00070F01" w:rsidRPr="009E0903">
        <w:rPr>
          <w:rFonts w:ascii="Times New Roman" w:hAnsi="Times New Roman"/>
          <w:color w:val="0D0D0D"/>
          <w:sz w:val="24"/>
          <w:szCs w:val="24"/>
        </w:rPr>
        <w:t>. Malang</w:t>
      </w:r>
    </w:p>
    <w:p w:rsidR="00070F01" w:rsidRPr="00705B23" w:rsidRDefault="008B4C98" w:rsidP="00070F01">
      <w:pPr>
        <w:pStyle w:val="ListParagraph"/>
        <w:numPr>
          <w:ilvl w:val="0"/>
          <w:numId w:val="17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Waktu</w:t>
      </w:r>
      <w:proofErr w:type="spellEnd"/>
      <w:r w:rsidR="00070F01"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0F01"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</w:p>
    <w:p w:rsidR="008B4C98" w:rsidRPr="00070F01" w:rsidRDefault="007C584A" w:rsidP="007C584A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Adapun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pelaksanaan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penelitian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studi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kasus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antara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klien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1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dan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klien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2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dilakukan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secara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selang-seling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pada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102A73">
        <w:rPr>
          <w:rFonts w:ascii="Times New Roman" w:hAnsi="Times New Roman"/>
          <w:color w:val="0D0D0D"/>
          <w:sz w:val="24"/>
          <w:szCs w:val="24"/>
        </w:rPr>
        <w:t>bulan</w:t>
      </w:r>
      <w:proofErr w:type="spellEnd"/>
      <w:r w:rsidR="00102A73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6310ED">
        <w:rPr>
          <w:rFonts w:ascii="Times New Roman" w:hAnsi="Times New Roman"/>
          <w:color w:val="0D0D0D"/>
          <w:sz w:val="24"/>
          <w:szCs w:val="24"/>
        </w:rPr>
        <w:t xml:space="preserve">24 </w:t>
      </w:r>
      <w:r w:rsidR="00102A73">
        <w:rPr>
          <w:rFonts w:ascii="Times New Roman" w:hAnsi="Times New Roman"/>
          <w:color w:val="0D0D0D"/>
          <w:sz w:val="24"/>
          <w:szCs w:val="24"/>
        </w:rPr>
        <w:t>April 2018</w:t>
      </w:r>
      <w:r w:rsidR="006310ED">
        <w:rPr>
          <w:rFonts w:ascii="Times New Roman" w:hAnsi="Times New Roman"/>
          <w:color w:val="0D0D0D"/>
          <w:sz w:val="24"/>
          <w:szCs w:val="24"/>
        </w:rPr>
        <w:t xml:space="preserve"> – 23 </w:t>
      </w:r>
      <w:proofErr w:type="spellStart"/>
      <w:r w:rsidR="006310ED">
        <w:rPr>
          <w:rFonts w:ascii="Times New Roman" w:hAnsi="Times New Roman"/>
          <w:color w:val="0D0D0D"/>
          <w:sz w:val="24"/>
          <w:szCs w:val="24"/>
        </w:rPr>
        <w:t>Juni</w:t>
      </w:r>
      <w:proofErr w:type="spellEnd"/>
      <w:r w:rsidR="006310ED">
        <w:rPr>
          <w:rFonts w:ascii="Times New Roman" w:hAnsi="Times New Roman"/>
          <w:color w:val="0D0D0D"/>
          <w:sz w:val="24"/>
          <w:szCs w:val="24"/>
        </w:rPr>
        <w:t xml:space="preserve"> 2018</w:t>
      </w:r>
      <w:r w:rsidR="00102A73">
        <w:rPr>
          <w:rFonts w:ascii="Times New Roman" w:hAnsi="Times New Roman"/>
          <w:color w:val="0D0D0D"/>
          <w:sz w:val="24"/>
          <w:szCs w:val="24"/>
        </w:rPr>
        <w:t>. Dar</w:t>
      </w:r>
      <w:r w:rsidRPr="00D60CF1">
        <w:rPr>
          <w:rFonts w:ascii="Times New Roman" w:hAnsi="Times New Roman"/>
          <w:color w:val="0D0D0D"/>
          <w:sz w:val="24"/>
          <w:szCs w:val="24"/>
        </w:rPr>
        <w:t xml:space="preserve">i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penyusunan</w:t>
      </w:r>
      <w:proofErr w:type="spellEnd"/>
      <w:r>
        <w:rPr>
          <w:rFonts w:ascii="Times New Roman" w:hAnsi="Times New Roman"/>
          <w:color w:val="0D0D0D"/>
          <w:sz w:val="24"/>
          <w:szCs w:val="24"/>
        </w:rPr>
        <w:t xml:space="preserve"> proposal</w:t>
      </w:r>
      <w:r w:rsidRPr="00D60CF1">
        <w:rPr>
          <w:rFonts w:ascii="Times New Roman" w:hAnsi="Times New Roman"/>
          <w:color w:val="0D0D0D"/>
          <w:sz w:val="24"/>
          <w:szCs w:val="24"/>
        </w:rPr>
        <w:t xml:space="preserve">,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pengambilan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data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sampai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dengan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pengolahan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data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dan</w:t>
      </w:r>
      <w:proofErr w:type="spellEnd"/>
      <w:r w:rsidRPr="00D60CF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Pr="00D60CF1">
        <w:rPr>
          <w:rFonts w:ascii="Times New Roman" w:hAnsi="Times New Roman"/>
          <w:color w:val="0D0D0D"/>
          <w:sz w:val="24"/>
          <w:szCs w:val="24"/>
        </w:rPr>
        <w:t>pe</w:t>
      </w:r>
      <w:r w:rsidR="00A46421">
        <w:rPr>
          <w:rFonts w:ascii="Times New Roman" w:hAnsi="Times New Roman"/>
          <w:color w:val="0D0D0D"/>
          <w:sz w:val="24"/>
          <w:szCs w:val="24"/>
        </w:rPr>
        <w:t>mbahasan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hasil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penelitian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dalam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bentuk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Asuhan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Keperawatan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selama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 xml:space="preserve"> 2 </w:t>
      </w:r>
      <w:proofErr w:type="spellStart"/>
      <w:r w:rsidR="00A46421">
        <w:rPr>
          <w:rFonts w:ascii="Times New Roman" w:hAnsi="Times New Roman"/>
          <w:color w:val="0D0D0D"/>
          <w:sz w:val="24"/>
          <w:szCs w:val="24"/>
        </w:rPr>
        <w:t>minggu</w:t>
      </w:r>
      <w:proofErr w:type="spellEnd"/>
      <w:r w:rsidR="00A46421">
        <w:rPr>
          <w:rFonts w:ascii="Times New Roman" w:hAnsi="Times New Roman"/>
          <w:color w:val="0D0D0D"/>
          <w:sz w:val="24"/>
          <w:szCs w:val="24"/>
        </w:rPr>
        <w:t>.</w:t>
      </w:r>
    </w:p>
    <w:p w:rsidR="008B4C98" w:rsidRPr="009E0903" w:rsidRDefault="008B4C98" w:rsidP="00D942D5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Fokus</w:t>
      </w:r>
      <w:proofErr w:type="spellEnd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studi</w:t>
      </w:r>
      <w:proofErr w:type="spellEnd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dan</w:t>
      </w:r>
      <w:proofErr w:type="spellEnd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Definisi</w:t>
      </w:r>
      <w:proofErr w:type="spellEnd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DD377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Operasional</w:t>
      </w:r>
      <w:proofErr w:type="spellEnd"/>
    </w:p>
    <w:p w:rsidR="00D942D5" w:rsidRPr="005D2462" w:rsidRDefault="00D942D5" w:rsidP="00D942D5">
      <w:pPr>
        <w:pStyle w:val="ListParagraph"/>
        <w:numPr>
          <w:ilvl w:val="0"/>
          <w:numId w:val="22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>Fokus</w:t>
      </w:r>
      <w:proofErr w:type="spellEnd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</w:p>
    <w:p w:rsidR="003E3589" w:rsidRDefault="008B4C98" w:rsidP="00D942D5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Fokus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pendekatan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asuhan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C19F2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FC19F2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C19F2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akut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pada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C584A">
        <w:rPr>
          <w:rFonts w:ascii="Times New Roman" w:eastAsia="SimSun" w:hAnsi="Times New Roman" w:cs="Times New Roman"/>
          <w:sz w:val="24"/>
          <w:szCs w:val="24"/>
          <w:lang w:eastAsia="zh-CN"/>
        </w:rPr>
        <w:t>kl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ien</w:t>
      </w:r>
      <w:proofErr w:type="spellEnd"/>
      <w:r w:rsidR="007C584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C584A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post </w:t>
      </w:r>
      <w:proofErr w:type="spellStart"/>
      <w:r w:rsidR="007C584A">
        <w:rPr>
          <w:rFonts w:ascii="Times New Roman" w:eastAsia="SimSun" w:hAnsi="Times New Roman" w:cs="Times New Roman"/>
          <w:sz w:val="24"/>
          <w:szCs w:val="24"/>
          <w:lang w:eastAsia="zh-CN"/>
        </w:rPr>
        <w:t>Operasi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BPH di</w:t>
      </w:r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Instalasi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rawat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inap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ruang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Diponegoro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FC19F2" w:rsidRPr="009E0903">
        <w:rPr>
          <w:rFonts w:ascii="Times New Roman" w:hAnsi="Times New Roman"/>
          <w:color w:val="0D0D0D"/>
          <w:sz w:val="24"/>
          <w:szCs w:val="24"/>
        </w:rPr>
        <w:t>RSUD “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Kanjuruhan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 xml:space="preserve">” 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Kepanjen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FC19F2" w:rsidRPr="009E0903">
        <w:rPr>
          <w:rFonts w:ascii="Times New Roman" w:hAnsi="Times New Roman"/>
          <w:color w:val="0D0D0D"/>
          <w:sz w:val="24"/>
          <w:szCs w:val="24"/>
        </w:rPr>
        <w:t>Kab</w:t>
      </w:r>
      <w:proofErr w:type="spellEnd"/>
      <w:r w:rsidR="00FC19F2" w:rsidRPr="009E0903">
        <w:rPr>
          <w:rFonts w:ascii="Times New Roman" w:hAnsi="Times New Roman"/>
          <w:color w:val="0D0D0D"/>
          <w:sz w:val="24"/>
          <w:szCs w:val="24"/>
        </w:rPr>
        <w:t>. Malang</w:t>
      </w:r>
      <w:r w:rsidR="00001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001C71">
        <w:rPr>
          <w:rFonts w:ascii="Times New Roman" w:eastAsia="SimSun" w:hAnsi="Times New Roman" w:cs="Times New Roman"/>
          <w:sz w:val="24"/>
          <w:szCs w:val="24"/>
          <w:lang w:eastAsia="zh-CN"/>
        </w:rPr>
        <w:t>meliputi</w:t>
      </w:r>
      <w:proofErr w:type="spellEnd"/>
      <w:r w:rsidR="00076B6C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3E3589" w:rsidRDefault="003E3589" w:rsidP="00D942D5">
      <w:pPr>
        <w:pStyle w:val="ListParagraph"/>
        <w:numPr>
          <w:ilvl w:val="0"/>
          <w:numId w:val="21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ahap</w:t>
      </w:r>
      <w:proofErr w:type="spellEnd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pengkajian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001C7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001C71">
        <w:rPr>
          <w:rFonts w:ascii="Times New Roman" w:eastAsia="SimSun" w:hAnsi="Times New Roman" w:cs="Times New Roman"/>
          <w:sz w:val="24"/>
          <w:szCs w:val="24"/>
          <w:lang w:eastAsia="zh-CN"/>
        </w:rPr>
        <w:t>meliputi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penyebab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proses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terjadinya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lama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kualitas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berat-ringannya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lokasi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informasi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keamanan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proofErr w:type="gram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akan</w:t>
      </w:r>
      <w:proofErr w:type="spellEnd"/>
      <w:proofErr w:type="gram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diberikan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digunakan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mengurangi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hal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hal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diharapkan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klien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selama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prosedur</w:t>
      </w:r>
      <w:proofErr w:type="spellEnd"/>
      <w:r w:rsidR="00627CAD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E3589" w:rsidRDefault="003E3589" w:rsidP="00D942D5">
      <w:pPr>
        <w:pStyle w:val="ListParagraph"/>
        <w:numPr>
          <w:ilvl w:val="0"/>
          <w:numId w:val="21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iagnosa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menentukan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diagnose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3E3589" w:rsidRDefault="003E3589" w:rsidP="00D942D5">
      <w:pPr>
        <w:pStyle w:val="ListParagraph"/>
        <w:numPr>
          <w:ilvl w:val="0"/>
          <w:numId w:val="21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erencanaan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membuat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perencanaan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Default="003E3589" w:rsidP="00D942D5">
      <w:pPr>
        <w:pStyle w:val="ListParagraph"/>
        <w:numPr>
          <w:ilvl w:val="0"/>
          <w:numId w:val="21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</w:t>
      </w:r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mplementasi</w:t>
      </w:r>
      <w:proofErr w:type="spellEnd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3E3589">
        <w:rPr>
          <w:rFonts w:ascii="Times New Roman" w:eastAsia="SimSun" w:hAnsi="Times New Roman" w:cs="Times New Roman"/>
          <w:sz w:val="24"/>
          <w:szCs w:val="24"/>
          <w:lang w:eastAsia="zh-CN"/>
        </w:rPr>
        <w:t>evaluasi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implementasi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evaluasi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3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hari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sampai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14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hari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proofErr w:type="gram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meliputi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;</w:t>
      </w:r>
      <w:proofErr w:type="gram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distraksi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relaksasi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0D12D3">
        <w:rPr>
          <w:rFonts w:ascii="Times New Roman" w:eastAsia="SimSun" w:hAnsi="Times New Roman" w:cs="Times New Roman"/>
          <w:sz w:val="24"/>
          <w:szCs w:val="24"/>
          <w:lang w:eastAsia="zh-CN"/>
        </w:rPr>
        <w:t>imajinasi</w:t>
      </w:r>
      <w:proofErr w:type="spellEnd"/>
      <w:r w:rsidR="00D942D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942D5" w:rsidRDefault="00D942D5" w:rsidP="00A86AA6">
      <w:pPr>
        <w:pStyle w:val="ListParagraph"/>
        <w:numPr>
          <w:ilvl w:val="0"/>
          <w:numId w:val="22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>Definisi</w:t>
      </w:r>
      <w:proofErr w:type="spellEnd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D2462">
        <w:rPr>
          <w:rFonts w:ascii="Times New Roman" w:eastAsia="SimSun" w:hAnsi="Times New Roman" w:cs="Times New Roman"/>
          <w:sz w:val="24"/>
          <w:szCs w:val="24"/>
          <w:lang w:eastAsia="zh-CN"/>
        </w:rPr>
        <w:t>Operasional</w:t>
      </w:r>
      <w:proofErr w:type="spellEnd"/>
    </w:p>
    <w:p w:rsidR="00A86AA6" w:rsidRDefault="0019605A" w:rsidP="00AA728B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Definisi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operasional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mendefinisikan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variabel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operasional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berdasarkan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karakteristik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diamati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sehingga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memungkinkan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melakukan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observasi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pengukuran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cermat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terhadap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suatu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obyek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atau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fenomenal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ditentukan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berdasarkan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parameter yang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dijadikan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ukuran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Hidayat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 2009)</w:t>
      </w:r>
    </w:p>
    <w:p w:rsidR="00D942D5" w:rsidRPr="00D942D5" w:rsidRDefault="008750A1" w:rsidP="00AA728B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Subyek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19605A">
        <w:rPr>
          <w:rFonts w:ascii="Times New Roman" w:eastAsia="SimSun" w:hAnsi="Times New Roman" w:cs="Times New Roman"/>
          <w:sz w:val="24"/>
          <w:szCs w:val="24"/>
          <w:lang w:eastAsia="zh-CN"/>
        </w:rPr>
        <w:t>alam</w:t>
      </w:r>
      <w:proofErr w:type="spellEnd"/>
      <w:r w:rsidR="001960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dua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klien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post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operasi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BPH </w:t>
      </w:r>
      <w:proofErr w:type="spellStart"/>
      <w:r w:rsidR="0019605A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="0019605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akut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ruang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rawat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inap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Diponegoro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RSUD “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Kanjuruhan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”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Kepanjen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Kab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Malang.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batasan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kriteria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klien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mengalami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nyeri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sedang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alat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ukur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Numerik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9603C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Numerikcal</w:t>
      </w:r>
      <w:proofErr w:type="spellEnd"/>
      <w:r w:rsidR="009603C6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Rating Scale</w:t>
      </w:r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serta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terapi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non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farmakologis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distraksi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imajinasi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terbimbing</w:t>
      </w:r>
      <w:proofErr w:type="spellEnd"/>
      <w:r w:rsidR="009603C6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 w:rsidR="00985967" w:rsidRPr="00D942D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:rsidR="008B4C98" w:rsidRPr="009E0903" w:rsidRDefault="008B4C98" w:rsidP="00AA728B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Metode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Pengumpulan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Data </w:t>
      </w:r>
    </w:p>
    <w:p w:rsidR="008B4C98" w:rsidRPr="009E0903" w:rsidRDefault="008B4C98" w:rsidP="00AA728B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Pada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metode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memperoleh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subjek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menurut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Anggraini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&amp;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Saryono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2013:61)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meliputi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:</w:t>
      </w:r>
    </w:p>
    <w:p w:rsidR="008B4C98" w:rsidRPr="00705B23" w:rsidRDefault="009E0903" w:rsidP="00DE31DF">
      <w:pPr>
        <w:pStyle w:val="ListParagraph"/>
        <w:numPr>
          <w:ilvl w:val="0"/>
          <w:numId w:val="10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</w:p>
    <w:p w:rsidR="009E0903" w:rsidRDefault="009E0903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pengkajian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wawancara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pasien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maupun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keluarga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pasien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tim</w:t>
      </w:r>
      <w:proofErr w:type="spellEnd"/>
      <w:proofErr w:type="gram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lainnya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mendapatkan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subyektif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Data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perlu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ditanyakan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 Data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biografi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pasien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kaji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keluhan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pasien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persepsi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tentang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aktivitas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nutrisi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metabolik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eliminasi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istirahat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kognitif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persepsi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diri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hubungan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pola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nilai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keyakinan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pengkajian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fisik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dimulai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keadaan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umum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pernafasan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metabolik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integumen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neuro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atau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sensori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705B23" w:rsidRDefault="008B4C98" w:rsidP="00DE31DF">
      <w:pPr>
        <w:pStyle w:val="ListParagraph"/>
        <w:numPr>
          <w:ilvl w:val="0"/>
          <w:numId w:val="10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Observasi</w:t>
      </w:r>
      <w:proofErr w:type="spellEnd"/>
    </w:p>
    <w:p w:rsidR="00AC22D4" w:rsidRPr="00AC22D4" w:rsidRDefault="00AC22D4" w:rsidP="00DE31DF">
      <w:pPr>
        <w:spacing w:after="0" w:line="48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studi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kasus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observasi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cara</w:t>
      </w:r>
      <w:proofErr w:type="spellEnd"/>
      <w:proofErr w:type="gram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melakukan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pengamatan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umum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melalui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fisik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head to toe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teknik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IPPA (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Inspeksi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Palpasi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Perkusi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Auskultasi</w:t>
      </w:r>
      <w:proofErr w:type="spellEnd"/>
      <w:r w:rsidRPr="00AC22D4">
        <w:rPr>
          <w:rFonts w:ascii="Times New Roman" w:eastAsia="SimSun" w:hAnsi="Times New Roman" w:cs="Times New Roman"/>
          <w:sz w:val="24"/>
          <w:szCs w:val="24"/>
          <w:lang w:eastAsia="zh-CN"/>
        </w:rPr>
        <w:t>).</w:t>
      </w:r>
    </w:p>
    <w:p w:rsidR="008B4C98" w:rsidRPr="00705B23" w:rsidRDefault="008B4C98" w:rsidP="00DE31DF">
      <w:pPr>
        <w:pStyle w:val="ListParagraph"/>
        <w:numPr>
          <w:ilvl w:val="0"/>
          <w:numId w:val="10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sz w:val="24"/>
          <w:szCs w:val="24"/>
          <w:lang w:eastAsia="zh-CN"/>
        </w:rPr>
        <w:t>penunjang</w:t>
      </w:r>
      <w:proofErr w:type="spellEnd"/>
    </w:p>
    <w:p w:rsidR="008B4C98" w:rsidRPr="009E0903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mendukung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hasil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pengamatan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maksimal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maka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menggunakan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dokumen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pendukung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Dokumen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pendukung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berupa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diperoleh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status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rekamedik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pasien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seperti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penunjang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dapat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yaitu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: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laboratorium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darah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>Hb</w:t>
      </w:r>
      <w:proofErr w:type="spellEnd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>leukosit</w:t>
      </w:r>
      <w:proofErr w:type="spellEnd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>trombosit</w:t>
      </w:r>
      <w:proofErr w:type="spellEnd"/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>)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27402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urinalisis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fungsi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ginjal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ureum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kreatinin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),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pemeriksaan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patologis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9E0903" w:rsidRDefault="00AC22D4" w:rsidP="00DE31DF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L</w:t>
      </w:r>
      <w:r w:rsidR="008B4C98"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angkah-langkah</w:t>
      </w:r>
      <w:proofErr w:type="spellEnd"/>
      <w:r w:rsidR="008B4C98"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="008B4C98"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Pengumpulan</w:t>
      </w:r>
      <w:proofErr w:type="spellEnd"/>
      <w:r w:rsidR="008B4C98"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Data</w:t>
      </w:r>
    </w:p>
    <w:p w:rsidR="008B4C98" w:rsidRPr="009E0903" w:rsidRDefault="008B4C98" w:rsidP="00DE31DF">
      <w:pPr>
        <w:pStyle w:val="ListParagraph"/>
        <w:spacing w:after="0" w:line="48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Langkah-langkah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 w:rsidR="00FC19F2"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data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8B4C98" w:rsidRPr="008B4C98" w:rsidRDefault="008B4C98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Setelah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persetujuan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proposal,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peneliti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mengurus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surat</w:t>
      </w:r>
      <w:proofErr w:type="spellEnd"/>
      <w:proofErr w:type="gram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ijin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institusi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9765DD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ditunjukkan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pada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instal</w:t>
      </w:r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asi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ik</w:t>
      </w:r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lat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625E0" w:rsidRPr="009E0903">
        <w:rPr>
          <w:rFonts w:ascii="Times New Roman" w:hAnsi="Times New Roman"/>
          <w:color w:val="0D0D0D"/>
          <w:sz w:val="24"/>
          <w:szCs w:val="24"/>
        </w:rPr>
        <w:t>RSUD “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Kanjuruhan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 xml:space="preserve">” 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Kepanjen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Kab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>. Malang</w:t>
      </w:r>
      <w:r w:rsidR="00B625E0">
        <w:rPr>
          <w:rFonts w:ascii="Times New Roman" w:hAnsi="Times New Roman"/>
          <w:color w:val="0D0D0D"/>
          <w:sz w:val="24"/>
          <w:szCs w:val="24"/>
        </w:rPr>
        <w:t>.</w:t>
      </w:r>
    </w:p>
    <w:p w:rsidR="00B625E0" w:rsidRDefault="008B4C98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Setelah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mendapatkan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surat</w:t>
      </w:r>
      <w:proofErr w:type="spellEnd"/>
      <w:proofErr w:type="gram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ijin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dari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625E0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instal</w:t>
      </w:r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asi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D</w:t>
      </w:r>
      <w:r w:rsidR="00B625E0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ik</w:t>
      </w:r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lat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625E0" w:rsidRPr="009E0903">
        <w:rPr>
          <w:rFonts w:ascii="Times New Roman" w:hAnsi="Times New Roman"/>
          <w:color w:val="0D0D0D"/>
          <w:sz w:val="24"/>
          <w:szCs w:val="24"/>
        </w:rPr>
        <w:t>RSUD “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Kanjuruhan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 xml:space="preserve">” 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Kepanjen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 xml:space="preserve"> </w:t>
      </w:r>
      <w:proofErr w:type="spellStart"/>
      <w:r w:rsidR="00B625E0" w:rsidRPr="009E0903">
        <w:rPr>
          <w:rFonts w:ascii="Times New Roman" w:hAnsi="Times New Roman"/>
          <w:color w:val="0D0D0D"/>
          <w:sz w:val="24"/>
          <w:szCs w:val="24"/>
        </w:rPr>
        <w:t>Kab</w:t>
      </w:r>
      <w:proofErr w:type="spellEnd"/>
      <w:r w:rsidR="00B625E0" w:rsidRPr="009E0903">
        <w:rPr>
          <w:rFonts w:ascii="Times New Roman" w:hAnsi="Times New Roman"/>
          <w:color w:val="0D0D0D"/>
          <w:sz w:val="24"/>
          <w:szCs w:val="24"/>
        </w:rPr>
        <w:t>. Malang</w:t>
      </w:r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masuk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ruangan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ditentukan</w:t>
      </w:r>
      <w:proofErr w:type="spellEnd"/>
      <w:r w:rsidR="00B625E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B625E0" w:rsidRDefault="00B625E0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Pertemuan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1,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menentukan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responden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melihat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yang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memenuhi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kriteria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dibantu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oleh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salah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satu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petugas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ada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ruangan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responden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menjelask</w:t>
      </w:r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maksud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tujuan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8B4C98" w:rsidRDefault="0081286E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Pertemuan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2,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m</w:t>
      </w:r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elakukan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pengkajian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proofErr w:type="gram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pengumpulan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data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secara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sistematis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untuk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mengidentifikasi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keadaan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klien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sekarang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46B34">
        <w:rPr>
          <w:rFonts w:ascii="Times New Roman" w:eastAsia="SimSun" w:hAnsi="Times New Roman" w:cs="Times New Roman"/>
          <w:sz w:val="24"/>
          <w:szCs w:val="24"/>
          <w:lang w:eastAsia="zh-CN"/>
        </w:rPr>
        <w:t>dahulu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="008B4C98" w:rsidRPr="00B625E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mengevaluasi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status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partisipan</w:t>
      </w:r>
      <w:proofErr w:type="spellEnd"/>
      <w:r w:rsidR="00C46B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46B34">
        <w:rPr>
          <w:rFonts w:ascii="Times New Roman" w:eastAsia="SimSun" w:hAnsi="Times New Roman" w:cs="Times New Roman"/>
          <w:sz w:val="24"/>
          <w:szCs w:val="24"/>
          <w:lang w:eastAsia="zh-CN"/>
        </w:rPr>
        <w:t>dan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C46B34">
        <w:rPr>
          <w:rFonts w:ascii="Times New Roman" w:eastAsia="SimSun" w:hAnsi="Times New Roman" w:cs="Times New Roman"/>
          <w:sz w:val="24"/>
          <w:szCs w:val="24"/>
          <w:lang w:eastAsia="zh-CN"/>
        </w:rPr>
        <w:t>meny</w:t>
      </w:r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impulkan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masalah-masalah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kesehatan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aktual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atau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potensial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bentuk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diagnosa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C46B34" w:rsidRDefault="00A84032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Pertemuan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1286E"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="007934A3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Dilakukan</w:t>
      </w:r>
      <w:proofErr w:type="spellEnd"/>
      <w:r w:rsidR="007934A3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934A3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implementasi</w:t>
      </w:r>
      <w:proofErr w:type="spellEnd"/>
      <w:r w:rsidR="007934A3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membuat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perencanaan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dengan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B4C98" w:rsidRPr="008B4C98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Nursing Outcome Criteria</w:t>
      </w:r>
      <w:r w:rsidR="00C46B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(NOC), </w:t>
      </w:r>
      <w:proofErr w:type="spellStart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>pelaksanaan</w:t>
      </w:r>
      <w:proofErr w:type="spellEnd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>intervensi</w:t>
      </w:r>
      <w:proofErr w:type="spellEnd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selama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hari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sam</w:t>
      </w:r>
      <w:r w:rsidR="00AB4374"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ai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7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hari</w:t>
      </w:r>
      <w:proofErr w:type="spellEnd"/>
      <w:r w:rsidR="008B4C98"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8B4C98" w:rsidRDefault="00C46B34" w:rsidP="00D97A10">
      <w:pPr>
        <w:numPr>
          <w:ilvl w:val="0"/>
          <w:numId w:val="11"/>
        </w:numPr>
        <w:spacing w:after="0" w:line="480" w:lineRule="auto"/>
        <w:ind w:left="1134" w:hanging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>Pertemuan</w:t>
      </w:r>
      <w:proofErr w:type="spellEnd"/>
      <w:r w:rsidRPr="00C46B3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4,</w:t>
      </w:r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Evaluasi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>ditulis</w:t>
      </w:r>
      <w:proofErr w:type="spellEnd"/>
      <w:r w:rsidR="008B4C98" w:rsidRPr="008B4C9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>catatan</w:t>
      </w:r>
      <w:proofErr w:type="spellEnd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>perkembangan</w:t>
      </w:r>
      <w:proofErr w:type="spellEnd"/>
      <w:r w:rsidR="007934A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SOAPIER</w:t>
      </w:r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selama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3-14 </w:t>
      </w:r>
      <w:proofErr w:type="spellStart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hari</w:t>
      </w:r>
      <w:proofErr w:type="spellEnd"/>
      <w:r w:rsidR="00705B23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8B4C98" w:rsidRPr="009E0903" w:rsidRDefault="008B4C98" w:rsidP="00DE31DF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Analisis</w:t>
      </w:r>
      <w:proofErr w:type="spellEnd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Data </w:t>
      </w:r>
      <w:proofErr w:type="spellStart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Penyajian</w:t>
      </w:r>
      <w:proofErr w:type="spellEnd"/>
      <w:r w:rsidRPr="009E090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 xml:space="preserve"> Data</w:t>
      </w:r>
    </w:p>
    <w:p w:rsidR="008B4C98" w:rsidRPr="00705B23" w:rsidRDefault="008B4C98" w:rsidP="00DE31DF">
      <w:pPr>
        <w:pStyle w:val="ListParagraph"/>
        <w:numPr>
          <w:ilvl w:val="0"/>
          <w:numId w:val="12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Analisis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</w:t>
      </w:r>
    </w:p>
    <w:p w:rsidR="00474BEF" w:rsidRPr="009E0903" w:rsidRDefault="00474BEF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Pada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studi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kasus</w:t>
      </w:r>
      <w:proofErr w:type="spellEnd"/>
      <w:r w:rsidR="00C46B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C46B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analisis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diolah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menggunakan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aturan-aturan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disesuaikan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pendekatan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studi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kasus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asuhan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keperawatan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analis</w:t>
      </w:r>
      <w:r w:rsidR="00C46B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data, yang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dikumpulkan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dikaitkan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konsep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teori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relevan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membuat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kesimpulan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menentukan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masalah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keperawatan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74BEF" w:rsidRPr="00474BEF" w:rsidRDefault="00474BEF" w:rsidP="00DE31DF">
      <w:pPr>
        <w:spacing w:after="0" w:line="48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74BE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Cara </w:t>
      </w:r>
      <w:proofErr w:type="spellStart"/>
      <w:r w:rsidRPr="00474BE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analisis</w:t>
      </w:r>
      <w:proofErr w:type="spellEnd"/>
      <w:r w:rsidRPr="00474BE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474BE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data</w:t>
      </w:r>
      <w:r w:rsidR="00A84032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474BE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:</w:t>
      </w:r>
      <w:proofErr w:type="gramEnd"/>
    </w:p>
    <w:p w:rsidR="00474BEF" w:rsidRPr="008B4C98" w:rsidRDefault="00474BEF" w:rsidP="00DE31DF">
      <w:pPr>
        <w:numPr>
          <w:ilvl w:val="0"/>
          <w:numId w:val="13"/>
        </w:numPr>
        <w:spacing w:after="0" w:line="480" w:lineRule="auto"/>
        <w:ind w:left="567" w:hanging="567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Validasi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data,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teliti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kembali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 yang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telah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terkumpul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74BEF" w:rsidRPr="008B4C98" w:rsidRDefault="00474BEF" w:rsidP="00DE31DF">
      <w:pPr>
        <w:numPr>
          <w:ilvl w:val="0"/>
          <w:numId w:val="13"/>
        </w:numPr>
        <w:spacing w:after="0" w:line="480" w:lineRule="auto"/>
        <w:ind w:left="567" w:hanging="567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Mengelompokan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a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berdasarkan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kebutuhan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bio-</w:t>
      </w: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psi</w:t>
      </w:r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ko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sosio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 spiritual</w:t>
      </w:r>
    </w:p>
    <w:p w:rsidR="00474BEF" w:rsidRPr="008B4C98" w:rsidRDefault="00474BEF" w:rsidP="00DE31DF">
      <w:pPr>
        <w:numPr>
          <w:ilvl w:val="0"/>
          <w:numId w:val="13"/>
        </w:numPr>
        <w:spacing w:after="0" w:line="480" w:lineRule="auto"/>
        <w:ind w:left="567" w:hanging="567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Membandingkan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data-data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hasil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pengkajian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diagnosa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perencanaan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implementasi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evaluasi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abnormal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konsep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teori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474BEF" w:rsidRDefault="00474BEF" w:rsidP="00DE31DF">
      <w:pPr>
        <w:pStyle w:val="ListParagraph"/>
        <w:numPr>
          <w:ilvl w:val="0"/>
          <w:numId w:val="13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Membuat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kesimpulan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tentang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kesenjangan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masalah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keperawatan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) yang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ditemukan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B4C98" w:rsidRPr="00705B23" w:rsidRDefault="008B4C98" w:rsidP="00DE31DF">
      <w:pPr>
        <w:pStyle w:val="ListParagraph"/>
        <w:numPr>
          <w:ilvl w:val="0"/>
          <w:numId w:val="12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Penyajian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</w:t>
      </w:r>
      <w:r w:rsidR="00F940DB"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:  </w:t>
      </w:r>
    </w:p>
    <w:p w:rsidR="008B4C98" w:rsidRPr="009E0903" w:rsidRDefault="008B4C98" w:rsidP="00DE31DF">
      <w:pPr>
        <w:pStyle w:val="ListParagraph"/>
        <w:numPr>
          <w:ilvl w:val="1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Data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disajikan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tekstual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/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narasi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dapat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disertai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cuplikan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ungkapan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verbal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dari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subyek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merupakan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pendukungnya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</w:p>
    <w:p w:rsidR="008B4C98" w:rsidRPr="009E0903" w:rsidRDefault="008B4C98" w:rsidP="00DE31DF">
      <w:pPr>
        <w:pStyle w:val="ListParagraph"/>
        <w:numPr>
          <w:ilvl w:val="1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Tabel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pengkajian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analisa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data,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diagnosa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perencanaan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implementasi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catatan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perkembaangan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B4C98" w:rsidRPr="009E0903" w:rsidRDefault="008B4C98" w:rsidP="00DE31DF">
      <w:pPr>
        <w:pStyle w:val="ListParagraph"/>
        <w:numPr>
          <w:ilvl w:val="0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Etika</w:t>
      </w:r>
      <w:proofErr w:type="spellEnd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Penelitian</w:t>
      </w:r>
      <w:proofErr w:type="spellEnd"/>
    </w:p>
    <w:p w:rsidR="008B4C98" w:rsidRPr="009E0903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Asuhan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keperawatan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menyertakan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manusia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sebagai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subjek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perlu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adanya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etika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Adapun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etika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dalam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>adalah</w:t>
      </w:r>
      <w:proofErr w:type="spellEnd"/>
      <w:r w:rsidRPr="009E090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:</w:t>
      </w:r>
      <w:proofErr w:type="gramEnd"/>
    </w:p>
    <w:p w:rsidR="008B4C98" w:rsidRPr="00705B23" w:rsidRDefault="008B4C98" w:rsidP="00DE31DF">
      <w:pPr>
        <w:pStyle w:val="ListParagraph"/>
        <w:numPr>
          <w:ilvl w:val="2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Manfaat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proofErr w:type="spellStart"/>
      <w:r w:rsidRPr="00705B23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Beneficience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9765DD" w:rsidRDefault="00961924" w:rsidP="00DE31DF">
      <w:pPr>
        <w:spacing w:after="0" w:line="480" w:lineRule="auto"/>
        <w:ind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mengharuskan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memperkecil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resiko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memaksimalkan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manfaat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terhadap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manusia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diharapkan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dapat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memberikan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manfaat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kepentingan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manusia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individu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atau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masyarakat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keseluruhan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meliputi</w:t>
      </w:r>
      <w:proofErr w:type="spellEnd"/>
      <w:r w:rsid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;</w:t>
      </w:r>
      <w:proofErr w:type="gramEnd"/>
    </w:p>
    <w:p w:rsidR="009765DD" w:rsidRDefault="009765DD" w:rsidP="009765DD">
      <w:pPr>
        <w:pStyle w:val="ListParagraph"/>
        <w:numPr>
          <w:ilvl w:val="0"/>
          <w:numId w:val="18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</w:t>
      </w:r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ak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mendapatkan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perlindungan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dari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penderitaan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kegelisahan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:rsidR="00474BEF" w:rsidRPr="009765DD" w:rsidRDefault="009765DD" w:rsidP="009765DD">
      <w:pPr>
        <w:pStyle w:val="ListParagraph"/>
        <w:numPr>
          <w:ilvl w:val="0"/>
          <w:numId w:val="18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</w:t>
      </w:r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ak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mendapatkan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perlindungan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dari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eksploitasi</w:t>
      </w:r>
      <w:proofErr w:type="spellEnd"/>
      <w:r w:rsidR="00961924" w:rsidRPr="009765D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961924" w:rsidRPr="00705B23" w:rsidRDefault="008B4C98" w:rsidP="00DE31DF">
      <w:pPr>
        <w:pStyle w:val="ListParagraph"/>
        <w:numPr>
          <w:ilvl w:val="2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Menghargai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Asasi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Manusia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705B23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Respect Human Dignity</w:t>
      </w:r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DE31DF" w:rsidRDefault="00961924" w:rsidP="00DE31DF">
      <w:pPr>
        <w:pStyle w:val="ListParagraph"/>
        <w:numPr>
          <w:ilvl w:val="0"/>
          <w:numId w:val="15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ikut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atau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tidak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menjadi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responden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96192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 xml:space="preserve">right to </w:t>
      </w:r>
      <w:proofErr w:type="spellStart"/>
      <w:r w:rsidRPr="0096192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selfdetermination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961924" w:rsidRDefault="00961924" w:rsidP="00795810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Dalam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lansia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memutuskan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sendiri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apakah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mereka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bersedia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menjadi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responden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atau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tidak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DE31DF" w:rsidRDefault="00961924" w:rsidP="00DE31DF">
      <w:pPr>
        <w:pStyle w:val="ListParagraph"/>
        <w:numPr>
          <w:ilvl w:val="0"/>
          <w:numId w:val="15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mendapatkan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jaminan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dari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perlakuan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diberikan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96192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right to full disclosure</w:t>
      </w:r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961924" w:rsidRDefault="00961924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memberikan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penjelasan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rinci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tentang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proofErr w:type="gram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akan</w:t>
      </w:r>
      <w:proofErr w:type="spellEnd"/>
      <w:proofErr w:type="gram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dilakukan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bertanggung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jawab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ketika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melaksanakan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tersebut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Apabila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lansia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mengalami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cedera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diakibatkan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oleh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maka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bertanggungjawab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sampai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tahap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pelayanan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kesehatan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tingkat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pertama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proofErr w:type="spellStart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puskesmas</w:t>
      </w:r>
      <w:proofErr w:type="spellEnd"/>
      <w:r w:rsidRPr="009619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).</w:t>
      </w:r>
    </w:p>
    <w:p w:rsidR="00961924" w:rsidRPr="00961924" w:rsidRDefault="00961924" w:rsidP="00DE31DF">
      <w:pPr>
        <w:pStyle w:val="ListParagraph"/>
        <w:numPr>
          <w:ilvl w:val="0"/>
          <w:numId w:val="15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61924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Informed consent</w:t>
      </w:r>
    </w:p>
    <w:p w:rsidR="00961924" w:rsidRPr="009E0903" w:rsidRDefault="00961924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9E0903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Informed consent</w:t>
      </w:r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merupakan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persetujuan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antara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responden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dengan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memberikan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lembar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persetujuan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memberikan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informasi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lengkap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kepada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partisipan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tentang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tujuan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proofErr w:type="gram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akan</w:t>
      </w:r>
      <w:proofErr w:type="spellEnd"/>
      <w:proofErr w:type="gram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dilaksanakan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bebas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berpartisipasii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atau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menolak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B4C98" w:rsidRPr="00705B23" w:rsidRDefault="008B4C98" w:rsidP="00DE31DF">
      <w:pPr>
        <w:pStyle w:val="ListParagraph"/>
        <w:numPr>
          <w:ilvl w:val="2"/>
          <w:numId w:val="9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Prinsip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Keadilan</w:t>
      </w:r>
      <w:proofErr w:type="spellEnd"/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705B23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Right to Justice</w:t>
      </w:r>
      <w:r w:rsidRPr="00705B2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8B4C98" w:rsidRPr="00DE31DF" w:rsidRDefault="008B4C98" w:rsidP="00DE31DF">
      <w:pPr>
        <w:pStyle w:val="ListParagraph"/>
        <w:numPr>
          <w:ilvl w:val="0"/>
          <w:numId w:val="16"/>
        </w:numPr>
        <w:spacing w:after="0" w:line="480" w:lineRule="auto"/>
        <w:ind w:left="567" w:hanging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mendapatkan</w:t>
      </w:r>
      <w:proofErr w:type="spellEnd"/>
      <w:r w:rsidR="000E316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perlakuan</w:t>
      </w:r>
      <w:proofErr w:type="spellEnd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adil</w:t>
      </w:r>
      <w:proofErr w:type="spellEnd"/>
      <w:r w:rsidRPr="00DE31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DE31DF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right in fair treatment)</w:t>
      </w:r>
    </w:p>
    <w:p w:rsidR="008B4C98" w:rsidRPr="009E0903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Subjek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harus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diperlakukan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secara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adil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baik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sebelum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selama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sesudah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keikutsertaa</w:t>
      </w:r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nnya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dalam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tanpa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ada</w:t>
      </w:r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nya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diskriminasi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apabila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ternyata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mere</w:t>
      </w:r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ka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tidak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bersedia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atau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dropped o</w:t>
      </w:r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ut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sebagai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partisipan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B4C98" w:rsidRPr="008B4C98" w:rsidRDefault="008B4C98" w:rsidP="00DE31DF">
      <w:pPr>
        <w:numPr>
          <w:ilvl w:val="0"/>
          <w:numId w:val="16"/>
        </w:numPr>
        <w:spacing w:after="0" w:line="480" w:lineRule="auto"/>
        <w:ind w:left="567" w:hanging="567"/>
        <w:contextualSpacing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dijaga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kerahasiannnya</w:t>
      </w:r>
      <w:proofErr w:type="spellEnd"/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r w:rsidRPr="008B4C98">
        <w:rPr>
          <w:rFonts w:ascii="Times New Roman" w:eastAsia="SimSun" w:hAnsi="Times New Roman" w:cs="Times New Roman"/>
          <w:bCs/>
          <w:i/>
          <w:sz w:val="24"/>
          <w:szCs w:val="24"/>
          <w:lang w:eastAsia="zh-CN"/>
        </w:rPr>
        <w:t>right to privacy</w:t>
      </w:r>
      <w:r w:rsidRPr="008B4C9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)</w:t>
      </w:r>
    </w:p>
    <w:p w:rsidR="00260FCF" w:rsidRPr="00DE31DF" w:rsidRDefault="008B4C98" w:rsidP="00DE31DF">
      <w:pPr>
        <w:pStyle w:val="ListParagraph"/>
        <w:spacing w:after="0" w:line="480" w:lineRule="auto"/>
        <w:ind w:left="0" w:firstLine="567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Subjek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mempunyai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menerima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bahwa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yang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diberikan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harus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dirahasiakan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untuk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itu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perlu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adanya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anonymity (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tanpa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nama</w:t>
      </w:r>
      <w:proofErr w:type="spellEnd"/>
      <w:proofErr w:type="gram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)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dan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confidentiality (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rahasia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).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memberikan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jaminan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kerahasiaan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hasil</w:t>
      </w:r>
      <w:proofErr w:type="spellEnd"/>
      <w:r w:rsidR="003622AE"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penelitian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baik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informasi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maupun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maasalah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lainnya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(</w:t>
      </w:r>
      <w:proofErr w:type="spellStart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Nursalam</w:t>
      </w:r>
      <w:proofErr w:type="spellEnd"/>
      <w:r w:rsidRPr="009E090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2008:114-115).</w:t>
      </w:r>
      <w:bookmarkStart w:id="0" w:name="_GoBack"/>
      <w:bookmarkEnd w:id="0"/>
    </w:p>
    <w:sectPr w:rsidR="00260FCF" w:rsidRPr="00DE31DF" w:rsidSect="00FE14FD">
      <w:headerReference w:type="default" r:id="rId9"/>
      <w:footerReference w:type="default" r:id="rId10"/>
      <w:pgSz w:w="11906" w:h="16838"/>
      <w:pgMar w:top="1701" w:right="1701" w:bottom="1701" w:left="2268" w:header="720" w:footer="720" w:gutter="0"/>
      <w:pgNumType w:start="58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49E" w:rsidRDefault="00F8549E">
      <w:pPr>
        <w:spacing w:after="0" w:line="240" w:lineRule="auto"/>
      </w:pPr>
      <w:r>
        <w:separator/>
      </w:r>
    </w:p>
  </w:endnote>
  <w:endnote w:type="continuationSeparator" w:id="0">
    <w:p w:rsidR="00F8549E" w:rsidRDefault="00F85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7333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27E2" w:rsidRPr="0042325D" w:rsidRDefault="008527E2" w:rsidP="0042325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2325D">
          <w:rPr>
            <w:rFonts w:ascii="Times New Roman" w:hAnsi="Times New Roman" w:cs="Times New Roman"/>
            <w:sz w:val="24"/>
            <w:szCs w:val="24"/>
          </w:rPr>
          <w:t>57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E2" w:rsidRDefault="008527E2" w:rsidP="008527E2">
    <w:pPr>
      <w:pStyle w:val="Footer"/>
      <w:jc w:val="center"/>
    </w:pPr>
  </w:p>
  <w:p w:rsidR="008527E2" w:rsidRDefault="00852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49E" w:rsidRDefault="00F8549E">
      <w:pPr>
        <w:spacing w:after="0" w:line="240" w:lineRule="auto"/>
      </w:pPr>
      <w:r>
        <w:separator/>
      </w:r>
    </w:p>
  </w:footnote>
  <w:footnote w:type="continuationSeparator" w:id="0">
    <w:p w:rsidR="00F8549E" w:rsidRDefault="00F85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E2" w:rsidRDefault="008527E2">
    <w:pPr>
      <w:pStyle w:val="Header"/>
      <w:jc w:val="right"/>
    </w:pPr>
  </w:p>
  <w:p w:rsidR="008527E2" w:rsidRDefault="008527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86103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8527E2" w:rsidRPr="0042325D" w:rsidRDefault="008527E2" w:rsidP="0042325D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32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25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32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5810">
          <w:rPr>
            <w:rFonts w:ascii="Times New Roman" w:hAnsi="Times New Roman" w:cs="Times New Roman"/>
            <w:noProof/>
            <w:sz w:val="24"/>
            <w:szCs w:val="24"/>
          </w:rPr>
          <w:t>63</w:t>
        </w:r>
        <w:r w:rsidRPr="0042325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4001B"/>
    <w:multiLevelType w:val="hybridMultilevel"/>
    <w:tmpl w:val="1312DA32"/>
    <w:lvl w:ilvl="0" w:tplc="3308250A">
      <w:start w:val="1"/>
      <w:numFmt w:val="decimal"/>
      <w:lvlText w:val="3.7.%1"/>
      <w:lvlJc w:val="left"/>
      <w:pPr>
        <w:ind w:left="1854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11985"/>
    <w:multiLevelType w:val="hybridMultilevel"/>
    <w:tmpl w:val="98A44E08"/>
    <w:lvl w:ilvl="0" w:tplc="DBA04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04EDA"/>
    <w:multiLevelType w:val="hybridMultilevel"/>
    <w:tmpl w:val="6B9A4C70"/>
    <w:lvl w:ilvl="0" w:tplc="932C6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12863"/>
    <w:multiLevelType w:val="hybridMultilevel"/>
    <w:tmpl w:val="356E2FFA"/>
    <w:lvl w:ilvl="0" w:tplc="EB465DF8">
      <w:start w:val="1"/>
      <w:numFmt w:val="decimal"/>
      <w:lvlText w:val="3.5.%1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CEC504C"/>
    <w:multiLevelType w:val="hybridMultilevel"/>
    <w:tmpl w:val="7CF89A2C"/>
    <w:lvl w:ilvl="0" w:tplc="C3D0ADA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06FEA"/>
    <w:multiLevelType w:val="hybridMultilevel"/>
    <w:tmpl w:val="C694BB8A"/>
    <w:lvl w:ilvl="0" w:tplc="6818D36E">
      <w:start w:val="1"/>
      <w:numFmt w:val="lowerLetter"/>
      <w:lvlText w:val="%1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2A958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510F7"/>
    <w:multiLevelType w:val="multilevel"/>
    <w:tmpl w:val="249510F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72429"/>
    <w:multiLevelType w:val="multilevel"/>
    <w:tmpl w:val="29172429"/>
    <w:lvl w:ilvl="0">
      <w:start w:val="1"/>
      <w:numFmt w:val="lowerLetter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F17FE9"/>
    <w:multiLevelType w:val="hybridMultilevel"/>
    <w:tmpl w:val="A59AB132"/>
    <w:lvl w:ilvl="0" w:tplc="932C6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19C6F25"/>
    <w:multiLevelType w:val="hybridMultilevel"/>
    <w:tmpl w:val="F9945C4E"/>
    <w:lvl w:ilvl="0" w:tplc="882EC6A4">
      <w:start w:val="1"/>
      <w:numFmt w:val="decimal"/>
      <w:lvlText w:val="3.3.%1"/>
      <w:lvlJc w:val="left"/>
      <w:pPr>
        <w:ind w:left="128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D4447"/>
    <w:multiLevelType w:val="multilevel"/>
    <w:tmpl w:val="330D4447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C2204"/>
    <w:multiLevelType w:val="hybridMultilevel"/>
    <w:tmpl w:val="E8BC37A2"/>
    <w:lvl w:ilvl="0" w:tplc="A81A9F34">
      <w:start w:val="1"/>
      <w:numFmt w:val="decimal"/>
      <w:lvlText w:val="3.4.%1"/>
      <w:lvlJc w:val="left"/>
      <w:pPr>
        <w:ind w:left="1287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10E4922"/>
    <w:multiLevelType w:val="hybridMultilevel"/>
    <w:tmpl w:val="ABF0C476"/>
    <w:lvl w:ilvl="0" w:tplc="932C6A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87D06CC"/>
    <w:multiLevelType w:val="multilevel"/>
    <w:tmpl w:val="587D06CC"/>
    <w:lvl w:ilvl="0">
      <w:start w:val="1"/>
      <w:numFmt w:val="lowerLetter"/>
      <w:lvlText w:val="%1."/>
      <w:lvlJc w:val="left"/>
      <w:pPr>
        <w:ind w:left="2549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2964"/>
        </w:tabs>
        <w:ind w:left="2964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3384"/>
        </w:tabs>
        <w:ind w:left="3384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804"/>
        </w:tabs>
        <w:ind w:left="3804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4224"/>
        </w:tabs>
        <w:ind w:left="4224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644"/>
        </w:tabs>
        <w:ind w:left="4644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64"/>
        </w:tabs>
        <w:ind w:left="5064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5484"/>
        </w:tabs>
        <w:ind w:left="5484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5904"/>
        </w:tabs>
        <w:ind w:left="5904" w:hanging="420"/>
      </w:pPr>
      <w:rPr>
        <w:rFonts w:hint="default"/>
      </w:rPr>
    </w:lvl>
  </w:abstractNum>
  <w:abstractNum w:abstractNumId="14">
    <w:nsid w:val="587D0711"/>
    <w:multiLevelType w:val="singleLevel"/>
    <w:tmpl w:val="587D0711"/>
    <w:lvl w:ilvl="0">
      <w:start w:val="2"/>
      <w:numFmt w:val="lowerLetter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5">
    <w:nsid w:val="587D072F"/>
    <w:multiLevelType w:val="singleLevel"/>
    <w:tmpl w:val="587D072F"/>
    <w:lvl w:ilvl="0">
      <w:start w:val="3"/>
      <w:numFmt w:val="lowerLetter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6">
    <w:nsid w:val="587D9340"/>
    <w:multiLevelType w:val="singleLevel"/>
    <w:tmpl w:val="587D9340"/>
    <w:lvl w:ilvl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87E3CE6"/>
    <w:multiLevelType w:val="singleLevel"/>
    <w:tmpl w:val="587E3CE6"/>
    <w:lvl w:ilvl="0">
      <w:start w:val="1"/>
      <w:numFmt w:val="decimal"/>
      <w:suff w:val="space"/>
      <w:lvlText w:val="%1."/>
      <w:lvlJc w:val="left"/>
    </w:lvl>
  </w:abstractNum>
  <w:abstractNum w:abstractNumId="18">
    <w:nsid w:val="5C224518"/>
    <w:multiLevelType w:val="hybridMultilevel"/>
    <w:tmpl w:val="502C212C"/>
    <w:lvl w:ilvl="0" w:tplc="0DDC18F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932C6A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1000A6">
      <w:start w:val="1"/>
      <w:numFmt w:val="decimal"/>
      <w:lvlText w:val="3.8.%3"/>
      <w:lvlJc w:val="left"/>
      <w:pPr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15C61"/>
    <w:multiLevelType w:val="hybridMultilevel"/>
    <w:tmpl w:val="861EB072"/>
    <w:lvl w:ilvl="0" w:tplc="932C6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16321"/>
    <w:multiLevelType w:val="hybridMultilevel"/>
    <w:tmpl w:val="456A47BE"/>
    <w:lvl w:ilvl="0" w:tplc="D19032B0">
      <w:start w:val="1"/>
      <w:numFmt w:val="decimal"/>
      <w:lvlText w:val="3.4.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4A3BEB"/>
    <w:multiLevelType w:val="hybridMultilevel"/>
    <w:tmpl w:val="DCA408F4"/>
    <w:lvl w:ilvl="0" w:tplc="A2C4C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10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0"/>
  </w:num>
  <w:num w:numId="13">
    <w:abstractNumId w:val="21"/>
  </w:num>
  <w:num w:numId="14">
    <w:abstractNumId w:val="8"/>
  </w:num>
  <w:num w:numId="15">
    <w:abstractNumId w:val="12"/>
  </w:num>
  <w:num w:numId="16">
    <w:abstractNumId w:val="19"/>
  </w:num>
  <w:num w:numId="17">
    <w:abstractNumId w:val="9"/>
  </w:num>
  <w:num w:numId="18">
    <w:abstractNumId w:val="1"/>
  </w:num>
  <w:num w:numId="19">
    <w:abstractNumId w:val="4"/>
  </w:num>
  <w:num w:numId="20">
    <w:abstractNumId w:val="20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6F"/>
    <w:rsid w:val="00001C71"/>
    <w:rsid w:val="00070F01"/>
    <w:rsid w:val="00076B6C"/>
    <w:rsid w:val="000A0991"/>
    <w:rsid w:val="000D12D3"/>
    <w:rsid w:val="000E3163"/>
    <w:rsid w:val="00102A73"/>
    <w:rsid w:val="00116AA9"/>
    <w:rsid w:val="00146E97"/>
    <w:rsid w:val="0019605A"/>
    <w:rsid w:val="002260DD"/>
    <w:rsid w:val="00260FCF"/>
    <w:rsid w:val="00274029"/>
    <w:rsid w:val="00320184"/>
    <w:rsid w:val="003622AE"/>
    <w:rsid w:val="0036658C"/>
    <w:rsid w:val="003A0C66"/>
    <w:rsid w:val="003E3589"/>
    <w:rsid w:val="0042325D"/>
    <w:rsid w:val="00474BEF"/>
    <w:rsid w:val="004A4190"/>
    <w:rsid w:val="0050477D"/>
    <w:rsid w:val="005D2462"/>
    <w:rsid w:val="005D4DFB"/>
    <w:rsid w:val="00627CAD"/>
    <w:rsid w:val="006310ED"/>
    <w:rsid w:val="006E1314"/>
    <w:rsid w:val="00705B23"/>
    <w:rsid w:val="007720D3"/>
    <w:rsid w:val="007725CD"/>
    <w:rsid w:val="007934A3"/>
    <w:rsid w:val="00795810"/>
    <w:rsid w:val="007C584A"/>
    <w:rsid w:val="008042D7"/>
    <w:rsid w:val="0081286E"/>
    <w:rsid w:val="008510E5"/>
    <w:rsid w:val="008527E2"/>
    <w:rsid w:val="008750A1"/>
    <w:rsid w:val="008A31DF"/>
    <w:rsid w:val="008B0415"/>
    <w:rsid w:val="008B4C98"/>
    <w:rsid w:val="009603C6"/>
    <w:rsid w:val="00961924"/>
    <w:rsid w:val="009765DD"/>
    <w:rsid w:val="00985967"/>
    <w:rsid w:val="0099098E"/>
    <w:rsid w:val="009C5A6E"/>
    <w:rsid w:val="009E0903"/>
    <w:rsid w:val="009E3294"/>
    <w:rsid w:val="009E343F"/>
    <w:rsid w:val="00A164D1"/>
    <w:rsid w:val="00A46421"/>
    <w:rsid w:val="00A84032"/>
    <w:rsid w:val="00A86AA6"/>
    <w:rsid w:val="00AA44FC"/>
    <w:rsid w:val="00AA728B"/>
    <w:rsid w:val="00AB4374"/>
    <w:rsid w:val="00AC22D4"/>
    <w:rsid w:val="00AD6462"/>
    <w:rsid w:val="00B625E0"/>
    <w:rsid w:val="00BB558B"/>
    <w:rsid w:val="00C36626"/>
    <w:rsid w:val="00C46B34"/>
    <w:rsid w:val="00D942D5"/>
    <w:rsid w:val="00D97A10"/>
    <w:rsid w:val="00DD3778"/>
    <w:rsid w:val="00DE31DF"/>
    <w:rsid w:val="00E4596F"/>
    <w:rsid w:val="00E5437B"/>
    <w:rsid w:val="00EB10B9"/>
    <w:rsid w:val="00EE20C7"/>
    <w:rsid w:val="00F57BCA"/>
    <w:rsid w:val="00F8549E"/>
    <w:rsid w:val="00F940DB"/>
    <w:rsid w:val="00FA2079"/>
    <w:rsid w:val="00FB5A12"/>
    <w:rsid w:val="00FC19F2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37D908-0D8B-4210-9E55-A816E4B3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B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C98"/>
  </w:style>
  <w:style w:type="paragraph" w:styleId="Header">
    <w:name w:val="header"/>
    <w:basedOn w:val="Normal"/>
    <w:link w:val="HeaderChar"/>
    <w:uiPriority w:val="99"/>
    <w:unhideWhenUsed/>
    <w:rsid w:val="008B4C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C98"/>
  </w:style>
  <w:style w:type="paragraph" w:styleId="ListParagraph">
    <w:name w:val="List Paragraph"/>
    <w:basedOn w:val="Normal"/>
    <w:uiPriority w:val="34"/>
    <w:qFormat/>
    <w:rsid w:val="009E0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41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7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2018-08-19T07:52:00Z</cp:lastPrinted>
  <dcterms:created xsi:type="dcterms:W3CDTF">2018-03-24T13:39:00Z</dcterms:created>
  <dcterms:modified xsi:type="dcterms:W3CDTF">2018-08-19T07:54:00Z</dcterms:modified>
</cp:coreProperties>
</file>