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EA" w:rsidRPr="00941C3C" w:rsidRDefault="00A44EEA" w:rsidP="00A44EEA">
      <w:pPr>
        <w:spacing w:before="0" w:after="0" w:line="360" w:lineRule="auto"/>
        <w:ind w:left="1701" w:hanging="1275"/>
        <w:jc w:val="center"/>
        <w:rPr>
          <w:b/>
        </w:rPr>
      </w:pPr>
      <w:r>
        <w:rPr>
          <w:b/>
        </w:rPr>
        <w:t>DAFTAR PUSTAKA</w:t>
      </w:r>
    </w:p>
    <w:p w:rsidR="00A44EEA" w:rsidRDefault="00A44EEA" w:rsidP="00A44EEA">
      <w:pPr>
        <w:spacing w:before="0" w:after="0" w:line="360" w:lineRule="auto"/>
        <w:ind w:left="1701" w:hanging="1275"/>
        <w:jc w:val="both"/>
      </w:pPr>
      <w:r w:rsidRPr="001C2852">
        <w:t>Almatsier Sunita. 2009. Prinsip Dasar Ilmu Gizi. Cetakan ke VII. PT Gramedia Pustaka Utama, Jakarta.</w:t>
      </w:r>
    </w:p>
    <w:p w:rsidR="00A44EEA" w:rsidRDefault="00A44EEA" w:rsidP="00A44EEA">
      <w:pPr>
        <w:spacing w:before="0" w:after="0" w:line="360" w:lineRule="auto"/>
        <w:ind w:left="1701" w:hanging="1275"/>
        <w:jc w:val="both"/>
      </w:pPr>
      <w:r w:rsidRPr="004658DA">
        <w:t>Almatsier, S. 2009. Prinsip Dasar Ilmu Gizi. PT Gramedia Pustaka Utama. Jakarta.</w:t>
      </w:r>
    </w:p>
    <w:p w:rsidR="00A44EEA" w:rsidRDefault="00A44EEA" w:rsidP="00A44EEA">
      <w:pPr>
        <w:spacing w:before="0" w:after="0" w:line="360" w:lineRule="auto"/>
        <w:ind w:left="1701" w:hanging="1275"/>
        <w:jc w:val="both"/>
      </w:pPr>
      <w:r w:rsidRPr="003A5682">
        <w:t>Aridiyah, F. O., Ninna R., dan Ririanty.M. 2015. Faktor-faktor yang Mem</w:t>
      </w:r>
      <w:r>
        <w:t>Perbedaan</w:t>
      </w:r>
      <w:r w:rsidRPr="003A5682">
        <w:t>i Kejadian Stunting pada Anak Balita di wilayah Pedesaan dan Perkotaan (The Factors Affecting Stunting on Toddlers in Rural and Urban Areas). E-Jurnal Pustaka Kesehatan, vl</w:t>
      </w:r>
      <w:r>
        <w:t>. 3 (no. 1). Universitas Jember</w:t>
      </w:r>
    </w:p>
    <w:p w:rsidR="00A44EEA" w:rsidRDefault="00A44EEA" w:rsidP="00A44EEA">
      <w:pPr>
        <w:spacing w:before="0" w:after="0" w:line="360" w:lineRule="auto"/>
        <w:ind w:left="1701" w:hanging="1275"/>
        <w:jc w:val="both"/>
      </w:pPr>
      <w:r w:rsidRPr="001C2852">
        <w:t xml:space="preserve">Ayu, S.D. 2008. </w:t>
      </w:r>
      <w:r>
        <w:t>Perbedaan</w:t>
      </w:r>
      <w:r w:rsidRPr="001C2852">
        <w:t xml:space="preserve"> Program Pendampingan Gizi terhadan Pola Asuh, Kejadian Infeksi dan Status Gizi Balita Kurang Energi Protein. Tesis : Program Pascasarjana, Universitas Diponegoro, Semarang.</w:t>
      </w:r>
    </w:p>
    <w:p w:rsidR="00A44EEA" w:rsidRDefault="00A44EEA" w:rsidP="00A44EEA">
      <w:pPr>
        <w:spacing w:before="0" w:after="0" w:line="360" w:lineRule="auto"/>
        <w:ind w:left="1701" w:hanging="1275"/>
        <w:jc w:val="both"/>
      </w:pPr>
      <w:r w:rsidRPr="004658DA">
        <w:t xml:space="preserve">Dewi, M. Dan Aminah, M. 2016. </w:t>
      </w:r>
      <w:r>
        <w:t>Perbedaan</w:t>
      </w:r>
      <w:r w:rsidRPr="004658DA">
        <w:t xml:space="preserve"> Edukasi Gizi terhadap Feeding PracticeIbu Balita Stunting Usia 6-24 Bulan. Indonesian Journal of Human Nutrition, 1 (3) : 1 –8</w:t>
      </w:r>
    </w:p>
    <w:p w:rsidR="00A44EEA" w:rsidRPr="004658DA" w:rsidRDefault="00A44EEA" w:rsidP="00A44EEA">
      <w:pPr>
        <w:spacing w:before="0" w:after="0" w:line="360" w:lineRule="auto"/>
        <w:ind w:left="1701" w:hanging="1275"/>
        <w:jc w:val="both"/>
      </w:pPr>
      <w:r w:rsidRPr="004658DA">
        <w:t xml:space="preserve">Diana Rose Yulistyowati, Juin Hadisuyitno, B. Doddy Riyadi 2019. </w:t>
      </w:r>
      <w:r>
        <w:t>Perbedaan</w:t>
      </w:r>
      <w:r w:rsidRPr="004658DA">
        <w:t xml:space="preserve"> Pendampingan Gizi Terhadap Tingkat Konsumsi Energi, Protein Pada Balita Stunting (6-59) Bulan di Desa Kuwolu Kec. Bululawang Kab. Malang. Jurnal Ilmiah – Vidya Vol. 27 No.2</w:t>
      </w:r>
    </w:p>
    <w:p w:rsidR="00A44EEA" w:rsidRDefault="00A44EEA" w:rsidP="00A44EEA">
      <w:pPr>
        <w:spacing w:before="0" w:after="0" w:line="360" w:lineRule="auto"/>
        <w:ind w:left="1701" w:hanging="1275"/>
        <w:jc w:val="both"/>
      </w:pPr>
      <w:r w:rsidRPr="005855B6">
        <w:t>Farudin, A. 2012. Perbedaan Efek Penyuluhan Gizi dengan Media Leaflet dan Booklet terhadap Tingkat Pengetahuan, Asupan Energi dan Kadar Gula Darah pada Pasien Diabetes Melitus di RSUD dr. Moewardi Surakarta.Online diakses 26 April 2019</w:t>
      </w:r>
    </w:p>
    <w:p w:rsidR="00A44EEA" w:rsidRPr="003A5682" w:rsidRDefault="00A44EEA" w:rsidP="00A44EEA">
      <w:pPr>
        <w:spacing w:before="0" w:after="0" w:line="360" w:lineRule="auto"/>
        <w:ind w:left="1701" w:hanging="1275"/>
        <w:jc w:val="both"/>
      </w:pPr>
      <w:r w:rsidRPr="003A5682">
        <w:t xml:space="preserve">Hati, T.D. 2017. </w:t>
      </w:r>
      <w:r>
        <w:t>Perbedaan</w:t>
      </w:r>
      <w:r w:rsidRPr="003A5682">
        <w:t xml:space="preserve"> Penyuluhan dengan Media Booklet terhadap Pengetahuan dan Sikap Ibu Anak Balita Tentang Keluarga Sadar Gizi di Desa Grogol, Kecamatan Weru, kabupaten Sukoharjo.</w:t>
      </w:r>
    </w:p>
    <w:p w:rsidR="00A44EEA" w:rsidRDefault="00A44EEA" w:rsidP="00A44EEA">
      <w:pPr>
        <w:spacing w:before="0" w:after="0" w:line="360" w:lineRule="auto"/>
        <w:ind w:left="1701" w:hanging="1275"/>
        <w:jc w:val="both"/>
      </w:pPr>
      <w:r w:rsidRPr="004658DA">
        <w:t xml:space="preserve">Hestuningtyas, T. R., dan Noer, E. R., 2014. </w:t>
      </w:r>
      <w:r>
        <w:t>Perbedaan</w:t>
      </w:r>
      <w:r w:rsidRPr="004658DA">
        <w:t xml:space="preserve"> Penyuluhan Gizi terhadap Pengetahuan,  Sikap,   Praktik  Ibu  dalam  Pemberian  Makan  Anak  dan</w:t>
      </w:r>
      <w:r>
        <w:t xml:space="preserve"> </w:t>
      </w:r>
      <w:r>
        <w:rPr>
          <w:i/>
        </w:rPr>
        <w:t xml:space="preserve">Asupan Zat Gizi Anak di Kecamatan Semarang Timur. </w:t>
      </w:r>
      <w:r>
        <w:t>JurnalGizi Volume 3</w:t>
      </w:r>
      <w:r>
        <w:rPr>
          <w:i/>
        </w:rPr>
        <w:t xml:space="preserve"> </w:t>
      </w:r>
      <w:r>
        <w:t>Nomor 1.</w:t>
      </w:r>
      <w:r>
        <w:rPr>
          <w:lang w:val="en-US"/>
        </w:rPr>
        <w:t xml:space="preserve"> </w:t>
      </w:r>
      <w:r>
        <w:t>Jakarta</w:t>
      </w:r>
    </w:p>
    <w:p w:rsidR="00A44EEA" w:rsidRDefault="00A44EEA" w:rsidP="00A44EEA">
      <w:pPr>
        <w:spacing w:before="0" w:after="0" w:line="360" w:lineRule="auto"/>
        <w:ind w:left="1701" w:hanging="1275"/>
        <w:jc w:val="both"/>
      </w:pPr>
      <w:r>
        <w:lastRenderedPageBreak/>
        <w:t>Kementerian Kesehatan Republik Indonesia. 2010. Keputusan Menteri Kesehatan RI Nomor: 1995/Menkes/SK/XII/2010 tentang Standar Antropometri Penilaian Status Gizi Anak. Kemenkes RI, Jakarta.</w:t>
      </w:r>
    </w:p>
    <w:p w:rsidR="00A44EEA" w:rsidRDefault="00A44EEA" w:rsidP="00A44EEA">
      <w:pPr>
        <w:spacing w:before="0" w:after="0" w:line="360" w:lineRule="auto"/>
        <w:ind w:left="1701" w:hanging="1275"/>
        <w:jc w:val="both"/>
      </w:pPr>
      <w:r w:rsidRPr="001C2852">
        <w:t>Kholid, A. 2012. Promosi Kesehatan. Rajawali Pers, Jakarta.</w:t>
      </w:r>
    </w:p>
    <w:p w:rsidR="00A44EEA" w:rsidRDefault="00A44EEA" w:rsidP="00A44EEA">
      <w:pPr>
        <w:spacing w:before="0" w:after="0" w:line="360" w:lineRule="auto"/>
        <w:ind w:left="1701" w:hanging="1275"/>
        <w:jc w:val="both"/>
      </w:pPr>
      <w:r w:rsidRPr="003B046A">
        <w:t>Nasir, A., Muhith, A. dan Ideputri, M.E. 2011. Buku Ajar: Metodologi Penelitian Kesehatan. Nuha Medika, Yogyakarta.</w:t>
      </w:r>
    </w:p>
    <w:p w:rsidR="00A44EEA" w:rsidRDefault="00A44EEA" w:rsidP="00A44EEA">
      <w:pPr>
        <w:spacing w:before="0" w:after="0" w:line="360" w:lineRule="auto"/>
        <w:ind w:left="1701" w:hanging="1275"/>
        <w:jc w:val="both"/>
      </w:pPr>
      <w:r>
        <w:t xml:space="preserve">Ni’mah, K. danNadhiroh, S. R. 2015.Faktor yang Berhubungan dengan Kejadian Gizi Kurang pada Balita. </w:t>
      </w:r>
    </w:p>
    <w:p w:rsidR="00A44EEA" w:rsidRDefault="00A44EEA" w:rsidP="00A44EEA">
      <w:pPr>
        <w:spacing w:before="0" w:after="0" w:line="360" w:lineRule="auto"/>
        <w:ind w:left="1701" w:hanging="1275"/>
        <w:jc w:val="both"/>
      </w:pPr>
      <w:r>
        <w:t>Notoatmodjo, S. 2007. Kesehatan Masyarakat: Ilmu dan Seni. Rineka Cipta,</w:t>
      </w:r>
    </w:p>
    <w:p w:rsidR="00A44EEA" w:rsidRDefault="00A44EEA" w:rsidP="00A44EEA">
      <w:pPr>
        <w:spacing w:before="0" w:after="0" w:line="360" w:lineRule="auto"/>
        <w:ind w:left="1701" w:hanging="1275"/>
        <w:jc w:val="both"/>
      </w:pPr>
      <w:r>
        <w:t>Notoatmodjo, S. 2012. Promosi Kesehatan dan Perilaku Kesehatan.  Jakarta: Rineka Cipta</w:t>
      </w:r>
    </w:p>
    <w:p w:rsidR="00A44EEA" w:rsidRDefault="00A44EEA" w:rsidP="00A44EEA">
      <w:pPr>
        <w:spacing w:before="0" w:after="0" w:line="360" w:lineRule="auto"/>
        <w:ind w:left="1701" w:hanging="1275"/>
        <w:jc w:val="both"/>
      </w:pPr>
      <w:r w:rsidRPr="001C2852">
        <w:t>Nursalam, 2008. Konsep dan Penerapan Metodologi Penelitian Ilmu Keperawatan Pedoman Skripsi, Tesis dan Instrumen Penelitian Keperawatan. Jakarta: Salemba Medika.</w:t>
      </w:r>
    </w:p>
    <w:p w:rsidR="00A44EEA" w:rsidRPr="0078313F" w:rsidRDefault="00A44EEA" w:rsidP="00A44EEA">
      <w:pPr>
        <w:spacing w:before="0" w:after="0" w:line="360" w:lineRule="auto"/>
        <w:ind w:left="1560" w:hanging="1134"/>
        <w:jc w:val="both"/>
        <w:rPr>
          <w:lang w:val="en-US"/>
        </w:rPr>
      </w:pPr>
      <w:r w:rsidRPr="003A5682">
        <w:t xml:space="preserve">Olsa, ED, Sulastri D dan Anas, E. 2017. Hubungan Sikap ibu Terhadap Kejadian Stunting pada Anak Baru Masuk Sekolah Dasar di Kecamatan Nanggalo. Jurnal Kesehatan Andalas, 6 (3): 523-529 </w:t>
      </w:r>
    </w:p>
    <w:p w:rsidR="00A44EEA" w:rsidRDefault="00A44EEA" w:rsidP="00A44EEA">
      <w:pPr>
        <w:spacing w:before="0" w:after="0" w:line="360" w:lineRule="auto"/>
        <w:ind w:left="1701" w:hanging="1275"/>
        <w:jc w:val="both"/>
      </w:pPr>
      <w:r>
        <w:t xml:space="preserve">Pratiwi T, dkk, 2013. Hubungan Pola Asuh Ibu dengan Status Gizi Balita di Wilayah Kerja Puskesmas Belimbing Kota Padang. </w:t>
      </w:r>
    </w:p>
    <w:p w:rsidR="00A44EEA" w:rsidRDefault="00A44EEA" w:rsidP="00A44EEA">
      <w:pPr>
        <w:spacing w:before="0" w:after="0" w:line="360" w:lineRule="auto"/>
        <w:ind w:left="1701" w:hanging="1275"/>
        <w:jc w:val="both"/>
      </w:pPr>
      <w:r w:rsidRPr="003B046A">
        <w:t xml:space="preserve">Rahayu, H. dkk. 2018. Konseling Gizi terhadap Pengetahuan dan Pola Asuh Ibu Balita Gizi Kurang. Health Journal. </w:t>
      </w:r>
    </w:p>
    <w:p w:rsidR="00A44EEA" w:rsidRPr="003A5682" w:rsidRDefault="00A44EEA" w:rsidP="00A44EEA">
      <w:pPr>
        <w:spacing w:before="0" w:after="0" w:line="360" w:lineRule="auto"/>
        <w:ind w:left="1418" w:hanging="992"/>
        <w:jc w:val="both"/>
      </w:pPr>
      <w:r w:rsidRPr="003A5682">
        <w:t>Rahmatillah, DK. 2018. Hubungan Pengetahuan, Sikap dan Tindakan terhadap Status Gizi. Amerta Nutr, 106-112</w:t>
      </w:r>
    </w:p>
    <w:p w:rsidR="00A44EEA" w:rsidRPr="003A5682" w:rsidRDefault="00A44EEA" w:rsidP="00A44EEA">
      <w:pPr>
        <w:spacing w:before="0" w:after="0" w:line="360" w:lineRule="auto"/>
        <w:ind w:left="1701" w:hanging="1275"/>
        <w:jc w:val="both"/>
        <w:rPr>
          <w:lang w:val="en-US"/>
        </w:rPr>
      </w:pPr>
      <w:r w:rsidRPr="003A5682">
        <w:t>Riset Kesehatan Dasar</w:t>
      </w:r>
      <w:r w:rsidRPr="003A5682">
        <w:rPr>
          <w:lang w:val="en-US"/>
        </w:rPr>
        <w:t xml:space="preserve"> </w:t>
      </w:r>
      <w:r w:rsidRPr="003A5682">
        <w:t>(Riskesdas) (2018). Badan Penelitian dan Pengembangan Kesehatan Kementerian RI tahun 2018.</w:t>
      </w:r>
      <w:r w:rsidRPr="003A5682">
        <w:rPr>
          <w:lang w:val="en-US"/>
        </w:rPr>
        <w:t xml:space="preserve"> Jakarta</w:t>
      </w:r>
    </w:p>
    <w:p w:rsidR="00A44EEA" w:rsidRDefault="00A44EEA" w:rsidP="00A44EEA">
      <w:pPr>
        <w:spacing w:before="0" w:after="0" w:line="360" w:lineRule="auto"/>
        <w:ind w:left="1701" w:hanging="1275"/>
        <w:jc w:val="both"/>
      </w:pPr>
      <w:r w:rsidRPr="001C2852">
        <w:t>Siswanti, A.D., Muadi, S., dan Chawa, A.F. 2016. Peran Pendampingan dalam Program Pemberdayaan Masyarakat (Studi pada Program Pendampingan Keluarga Balita Gizi Buruk di Kecamatan Semampir Kota Surabaya). Wacana. 3 (9) : 128 – 137.</w:t>
      </w:r>
    </w:p>
    <w:p w:rsidR="00A44EEA" w:rsidRDefault="00A44EEA" w:rsidP="00A44EEA">
      <w:pPr>
        <w:spacing w:before="0" w:after="0" w:line="360" w:lineRule="auto"/>
        <w:ind w:left="1701" w:hanging="1275"/>
        <w:jc w:val="both"/>
      </w:pPr>
      <w:r w:rsidRPr="004658DA">
        <w:t xml:space="preserve">Siswanti, et al. 2016. Peran Pendampingan Dalam Program Pemberdayaan Masyarakat (Studi Pada Program Pendampingan Keluarga </w:t>
      </w:r>
      <w:r w:rsidRPr="004658DA">
        <w:lastRenderedPageBreak/>
        <w:t>Balita Gizi Buruk di Kecamatan Semampir Kota Surabaya). Wacana Vol. 19, No. 3: Universitas Brawijaya.</w:t>
      </w:r>
    </w:p>
    <w:p w:rsidR="00A44EEA" w:rsidRPr="003A5682" w:rsidRDefault="00A44EEA" w:rsidP="00A44EEA">
      <w:pPr>
        <w:spacing w:before="0" w:after="0" w:line="360" w:lineRule="auto"/>
        <w:ind w:left="1701" w:hanging="1275"/>
        <w:jc w:val="both"/>
      </w:pPr>
      <w:r w:rsidRPr="003A5682">
        <w:t xml:space="preserve">Sudirman Herman. 2008. </w:t>
      </w:r>
      <w:r w:rsidRPr="003A5682">
        <w:rPr>
          <w:i/>
          <w:iCs/>
        </w:rPr>
        <w:t>Stunting atau Pendek: Awal Perubahan Patologis Atau Adaptasi Karena Perubahan Sosial Ekonomi yang Berkepanjangan</w:t>
      </w:r>
      <w:r w:rsidRPr="003A5682">
        <w:t>. Media Litbang Kesehatan Volume XVIII Nomor 1:33.</w:t>
      </w:r>
    </w:p>
    <w:p w:rsidR="00A44EEA" w:rsidRDefault="00A44EEA" w:rsidP="00A44EEA">
      <w:pPr>
        <w:spacing w:before="0" w:after="0" w:line="360" w:lineRule="auto"/>
        <w:ind w:left="1701" w:hanging="1275"/>
        <w:jc w:val="both"/>
      </w:pPr>
      <w:r w:rsidRPr="001C2852">
        <w:t>Supariasa, I D.N., Bakri, B dan Fajar, I. 2012. Penilaian Status Gizi. EGC. Jakarta.</w:t>
      </w:r>
    </w:p>
    <w:p w:rsidR="00A44EEA" w:rsidRDefault="00A44EEA" w:rsidP="00A44EEA">
      <w:pPr>
        <w:spacing w:before="0" w:after="0" w:line="360" w:lineRule="auto"/>
        <w:ind w:left="1701" w:hanging="1275"/>
        <w:jc w:val="both"/>
      </w:pPr>
      <w:r w:rsidRPr="003B046A">
        <w:t>Supariasa, I D.N., Bakri, B dan Fajar, I. 2012. Penilaian Status Gizi. EGC. Jakarta.</w:t>
      </w:r>
    </w:p>
    <w:p w:rsidR="00A44EEA" w:rsidRDefault="00A44EEA" w:rsidP="00A44EEA">
      <w:pPr>
        <w:spacing w:before="0" w:after="0" w:line="360" w:lineRule="auto"/>
        <w:ind w:left="1701" w:hanging="1275"/>
        <w:jc w:val="both"/>
      </w:pPr>
      <w:r w:rsidRPr="001C2852">
        <w:t>Supariasa, I.D.N. 2013. Pendidikan dan Konsultasi Gizi. EGC. Jakarta.</w:t>
      </w:r>
    </w:p>
    <w:p w:rsidR="00A44EEA" w:rsidRDefault="00A44EEA" w:rsidP="00A44EEA">
      <w:pPr>
        <w:spacing w:before="0" w:after="0" w:line="360" w:lineRule="auto"/>
        <w:ind w:left="1701" w:hanging="1275"/>
        <w:jc w:val="both"/>
      </w:pPr>
      <w:r w:rsidRPr="001C2852">
        <w:t>Supariasa, I.D.N. 2013. Pendidikan dan Konsultasi Gizi. EGC. Jakarta.</w:t>
      </w:r>
    </w:p>
    <w:p w:rsidR="00A44EEA" w:rsidRDefault="00A44EEA" w:rsidP="00A44EEA">
      <w:pPr>
        <w:spacing w:before="0" w:after="0" w:line="360" w:lineRule="auto"/>
        <w:ind w:left="1701" w:hanging="1275"/>
        <w:jc w:val="both"/>
      </w:pPr>
      <w:r>
        <w:t>Supariasa, I.D.N. dan Kusharto, C.M. 2014. Survei Konsumsi Gizi. Graha Ilmu, Yogyakarta.</w:t>
      </w:r>
    </w:p>
    <w:p w:rsidR="00A44EEA" w:rsidRDefault="00A44EEA" w:rsidP="00A44EEA">
      <w:pPr>
        <w:spacing w:before="0" w:after="0" w:line="360" w:lineRule="auto"/>
        <w:ind w:left="1701" w:hanging="1275"/>
        <w:jc w:val="both"/>
      </w:pPr>
      <w:r>
        <w:t>Supariasa, I.D.N., Bakri, B., dan Fajar, I. 2016. Penilaian Status Gizi. EGC, Jakarta.</w:t>
      </w:r>
    </w:p>
    <w:p w:rsidR="00A44EEA" w:rsidRDefault="00A44EEA" w:rsidP="00A44EEA">
      <w:pPr>
        <w:spacing w:before="0" w:after="0" w:line="360" w:lineRule="auto"/>
        <w:ind w:left="1701" w:hanging="1275"/>
        <w:jc w:val="both"/>
      </w:pPr>
      <w:r w:rsidRPr="003B046A">
        <w:t>UNICEF, 2012.Causes and Consequences of Stunting an Opportunity to Improve Health and Economic Development.Vietnam, UNICEF.</w:t>
      </w:r>
    </w:p>
    <w:p w:rsidR="00A44EEA" w:rsidRDefault="00A44EEA" w:rsidP="00A44EEA">
      <w:pPr>
        <w:spacing w:before="0" w:after="0" w:line="360" w:lineRule="auto"/>
        <w:ind w:left="1701" w:hanging="1275"/>
        <w:jc w:val="both"/>
      </w:pPr>
      <w:r>
        <w:t>UNICEF.2013. Improving Child Nutrition :The Achievable Imperative for Global Progress. United Nations Publications. New York</w:t>
      </w:r>
    </w:p>
    <w:p w:rsidR="00A44EEA" w:rsidRDefault="00A44EEA" w:rsidP="00A44EEA">
      <w:pPr>
        <w:spacing w:before="0" w:after="0" w:line="360" w:lineRule="auto"/>
        <w:ind w:left="1701" w:hanging="1275"/>
        <w:jc w:val="both"/>
      </w:pPr>
      <w:r>
        <w:t>Wawan, A., dan Dewi, M., 2010.Teori &amp;Pengukuran Pengetahuan Sikap dan Perilaku Manusia. NuhaMedika. Yogyakarta.</w:t>
      </w:r>
    </w:p>
    <w:p w:rsidR="00A44EEA" w:rsidRPr="003A5682" w:rsidRDefault="00A44EEA" w:rsidP="00A44EEA">
      <w:pPr>
        <w:spacing w:before="0" w:after="0" w:line="360" w:lineRule="auto"/>
        <w:ind w:left="1560" w:hanging="1134"/>
        <w:jc w:val="both"/>
      </w:pPr>
      <w:r w:rsidRPr="003A5682">
        <w:t>WHO. (2015). Nutrition landscape information system (NLIS) country profile indicators: Interpretation guide. Geneva: World Health Organization</w:t>
      </w:r>
    </w:p>
    <w:p w:rsidR="00FB10E8" w:rsidRPr="00A44EEA" w:rsidRDefault="00A44EEA" w:rsidP="00A44EEA">
      <w:bookmarkStart w:id="0" w:name="_GoBack"/>
      <w:bookmarkEnd w:id="0"/>
    </w:p>
    <w:sectPr w:rsidR="00FB10E8" w:rsidRPr="00A44EEA" w:rsidSect="004A15C8">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A5"/>
    <w:rsid w:val="00014F53"/>
    <w:rsid w:val="0008700E"/>
    <w:rsid w:val="00224F39"/>
    <w:rsid w:val="00381630"/>
    <w:rsid w:val="004A15C8"/>
    <w:rsid w:val="004A3E19"/>
    <w:rsid w:val="005A0AA7"/>
    <w:rsid w:val="0063259A"/>
    <w:rsid w:val="006A13EA"/>
    <w:rsid w:val="00842213"/>
    <w:rsid w:val="008C7957"/>
    <w:rsid w:val="009A456C"/>
    <w:rsid w:val="00A44EEA"/>
    <w:rsid w:val="00A8063A"/>
    <w:rsid w:val="00AA7BA0"/>
    <w:rsid w:val="00C96C8F"/>
    <w:rsid w:val="00D271E5"/>
    <w:rsid w:val="00D733A5"/>
    <w:rsid w:val="00D83218"/>
    <w:rsid w:val="00DE519E"/>
    <w:rsid w:val="00E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AA7BA0"/>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3816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0"/>
    <w:rPr>
      <w:rFonts w:ascii="Tahoma" w:hAnsi="Tahoma" w:cs="Tahoma"/>
      <w:sz w:val="16"/>
      <w:szCs w:val="16"/>
      <w:lang w:val="id-ID"/>
    </w:rPr>
  </w:style>
  <w:style w:type="paragraph" w:styleId="Header">
    <w:name w:val="header"/>
    <w:basedOn w:val="Normal"/>
    <w:link w:val="HeaderChar"/>
    <w:uiPriority w:val="99"/>
    <w:unhideWhenUsed/>
    <w:rsid w:val="00224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F39"/>
    <w:rPr>
      <w:rFonts w:ascii="Arial" w:hAnsi="Arial"/>
      <w:lang w:val="id-ID"/>
    </w:rPr>
  </w:style>
  <w:style w:type="paragraph" w:styleId="Footer">
    <w:name w:val="footer"/>
    <w:basedOn w:val="Normal"/>
    <w:link w:val="FooterChar"/>
    <w:uiPriority w:val="99"/>
    <w:unhideWhenUsed/>
    <w:rsid w:val="00224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F39"/>
    <w:rPr>
      <w:rFonts w:ascii="Arial" w:hAnsi="Arial"/>
      <w:lang w:val="id-ID"/>
    </w:rPr>
  </w:style>
  <w:style w:type="paragraph" w:styleId="BodyText">
    <w:name w:val="Body Text"/>
    <w:basedOn w:val="Normal"/>
    <w:link w:val="BodyTextChar"/>
    <w:uiPriority w:val="1"/>
    <w:qFormat/>
    <w:rsid w:val="00224F39"/>
    <w:pPr>
      <w:widowControl w:val="0"/>
      <w:autoSpaceDE w:val="0"/>
      <w:autoSpaceDN w:val="0"/>
      <w:spacing w:before="0" w:after="0" w:line="240" w:lineRule="auto"/>
    </w:pPr>
    <w:rPr>
      <w:rFonts w:eastAsia="Arial" w:cs="Arial"/>
      <w:lang w:val="id"/>
    </w:rPr>
  </w:style>
  <w:style w:type="character" w:customStyle="1" w:styleId="BodyTextChar">
    <w:name w:val="Body Text Char"/>
    <w:basedOn w:val="DefaultParagraphFont"/>
    <w:link w:val="BodyText"/>
    <w:uiPriority w:val="1"/>
    <w:rsid w:val="00224F39"/>
    <w:rPr>
      <w:rFonts w:ascii="Arial" w:eastAsia="Arial" w:hAnsi="Arial" w:cs="Arial"/>
      <w:lang w:val="id"/>
    </w:rPr>
  </w:style>
  <w:style w:type="paragraph" w:styleId="Title">
    <w:name w:val="Title"/>
    <w:basedOn w:val="Normal"/>
    <w:link w:val="TitleChar"/>
    <w:uiPriority w:val="1"/>
    <w:qFormat/>
    <w:rsid w:val="00224F39"/>
    <w:pPr>
      <w:widowControl w:val="0"/>
      <w:autoSpaceDE w:val="0"/>
      <w:autoSpaceDN w:val="0"/>
      <w:spacing w:before="91" w:after="0" w:line="240" w:lineRule="auto"/>
      <w:ind w:left="3273" w:right="2610" w:firstLine="1004"/>
    </w:pPr>
    <w:rPr>
      <w:rFonts w:eastAsia="Arial" w:cs="Arial"/>
      <w:b/>
      <w:bCs/>
      <w:sz w:val="28"/>
      <w:szCs w:val="28"/>
      <w:lang w:val="id"/>
    </w:rPr>
  </w:style>
  <w:style w:type="character" w:customStyle="1" w:styleId="TitleChar">
    <w:name w:val="Title Char"/>
    <w:basedOn w:val="DefaultParagraphFont"/>
    <w:link w:val="Title"/>
    <w:uiPriority w:val="1"/>
    <w:rsid w:val="00224F39"/>
    <w:rPr>
      <w:rFonts w:ascii="Arial" w:eastAsia="Arial" w:hAnsi="Arial" w:cs="Arial"/>
      <w:b/>
      <w:bCs/>
      <w:sz w:val="28"/>
      <w:szCs w:val="28"/>
      <w:lang w:val="id"/>
    </w:rPr>
  </w:style>
  <w:style w:type="paragraph" w:customStyle="1" w:styleId="TableParagraph">
    <w:name w:val="Table Paragraph"/>
    <w:basedOn w:val="Normal"/>
    <w:uiPriority w:val="1"/>
    <w:qFormat/>
    <w:rsid w:val="00224F39"/>
    <w:pPr>
      <w:widowControl w:val="0"/>
      <w:autoSpaceDE w:val="0"/>
      <w:autoSpaceDN w:val="0"/>
      <w:spacing w:before="0" w:after="0" w:line="240" w:lineRule="auto"/>
      <w:ind w:left="106"/>
    </w:pPr>
    <w:rPr>
      <w:rFonts w:eastAsia="Arial" w:cs="Arial"/>
      <w:lang w:val="id"/>
    </w:rPr>
  </w:style>
  <w:style w:type="table" w:customStyle="1" w:styleId="TableGrid1">
    <w:name w:val="Table Grid1"/>
    <w:basedOn w:val="TableNormal"/>
    <w:next w:val="TableGrid"/>
    <w:uiPriority w:val="3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AA7BA0"/>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3816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0"/>
    <w:rPr>
      <w:rFonts w:ascii="Tahoma" w:hAnsi="Tahoma" w:cs="Tahoma"/>
      <w:sz w:val="16"/>
      <w:szCs w:val="16"/>
      <w:lang w:val="id-ID"/>
    </w:rPr>
  </w:style>
  <w:style w:type="paragraph" w:styleId="Header">
    <w:name w:val="header"/>
    <w:basedOn w:val="Normal"/>
    <w:link w:val="HeaderChar"/>
    <w:uiPriority w:val="99"/>
    <w:unhideWhenUsed/>
    <w:rsid w:val="00224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F39"/>
    <w:rPr>
      <w:rFonts w:ascii="Arial" w:hAnsi="Arial"/>
      <w:lang w:val="id-ID"/>
    </w:rPr>
  </w:style>
  <w:style w:type="paragraph" w:styleId="Footer">
    <w:name w:val="footer"/>
    <w:basedOn w:val="Normal"/>
    <w:link w:val="FooterChar"/>
    <w:uiPriority w:val="99"/>
    <w:unhideWhenUsed/>
    <w:rsid w:val="00224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F39"/>
    <w:rPr>
      <w:rFonts w:ascii="Arial" w:hAnsi="Arial"/>
      <w:lang w:val="id-ID"/>
    </w:rPr>
  </w:style>
  <w:style w:type="paragraph" w:styleId="BodyText">
    <w:name w:val="Body Text"/>
    <w:basedOn w:val="Normal"/>
    <w:link w:val="BodyTextChar"/>
    <w:uiPriority w:val="1"/>
    <w:qFormat/>
    <w:rsid w:val="00224F39"/>
    <w:pPr>
      <w:widowControl w:val="0"/>
      <w:autoSpaceDE w:val="0"/>
      <w:autoSpaceDN w:val="0"/>
      <w:spacing w:before="0" w:after="0" w:line="240" w:lineRule="auto"/>
    </w:pPr>
    <w:rPr>
      <w:rFonts w:eastAsia="Arial" w:cs="Arial"/>
      <w:lang w:val="id"/>
    </w:rPr>
  </w:style>
  <w:style w:type="character" w:customStyle="1" w:styleId="BodyTextChar">
    <w:name w:val="Body Text Char"/>
    <w:basedOn w:val="DefaultParagraphFont"/>
    <w:link w:val="BodyText"/>
    <w:uiPriority w:val="1"/>
    <w:rsid w:val="00224F39"/>
    <w:rPr>
      <w:rFonts w:ascii="Arial" w:eastAsia="Arial" w:hAnsi="Arial" w:cs="Arial"/>
      <w:lang w:val="id"/>
    </w:rPr>
  </w:style>
  <w:style w:type="paragraph" w:styleId="Title">
    <w:name w:val="Title"/>
    <w:basedOn w:val="Normal"/>
    <w:link w:val="TitleChar"/>
    <w:uiPriority w:val="1"/>
    <w:qFormat/>
    <w:rsid w:val="00224F39"/>
    <w:pPr>
      <w:widowControl w:val="0"/>
      <w:autoSpaceDE w:val="0"/>
      <w:autoSpaceDN w:val="0"/>
      <w:spacing w:before="91" w:after="0" w:line="240" w:lineRule="auto"/>
      <w:ind w:left="3273" w:right="2610" w:firstLine="1004"/>
    </w:pPr>
    <w:rPr>
      <w:rFonts w:eastAsia="Arial" w:cs="Arial"/>
      <w:b/>
      <w:bCs/>
      <w:sz w:val="28"/>
      <w:szCs w:val="28"/>
      <w:lang w:val="id"/>
    </w:rPr>
  </w:style>
  <w:style w:type="character" w:customStyle="1" w:styleId="TitleChar">
    <w:name w:val="Title Char"/>
    <w:basedOn w:val="DefaultParagraphFont"/>
    <w:link w:val="Title"/>
    <w:uiPriority w:val="1"/>
    <w:rsid w:val="00224F39"/>
    <w:rPr>
      <w:rFonts w:ascii="Arial" w:eastAsia="Arial" w:hAnsi="Arial" w:cs="Arial"/>
      <w:b/>
      <w:bCs/>
      <w:sz w:val="28"/>
      <w:szCs w:val="28"/>
      <w:lang w:val="id"/>
    </w:rPr>
  </w:style>
  <w:style w:type="paragraph" w:customStyle="1" w:styleId="TableParagraph">
    <w:name w:val="Table Paragraph"/>
    <w:basedOn w:val="Normal"/>
    <w:uiPriority w:val="1"/>
    <w:qFormat/>
    <w:rsid w:val="00224F39"/>
    <w:pPr>
      <w:widowControl w:val="0"/>
      <w:autoSpaceDE w:val="0"/>
      <w:autoSpaceDN w:val="0"/>
      <w:spacing w:before="0" w:after="0" w:line="240" w:lineRule="auto"/>
      <w:ind w:left="106"/>
    </w:pPr>
    <w:rPr>
      <w:rFonts w:eastAsia="Arial" w:cs="Arial"/>
      <w:lang w:val="id"/>
    </w:rPr>
  </w:style>
  <w:style w:type="table" w:customStyle="1" w:styleId="TableGrid1">
    <w:name w:val="Table Grid1"/>
    <w:basedOn w:val="TableNormal"/>
    <w:next w:val="TableGrid"/>
    <w:uiPriority w:val="3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3D3C-AEDA-498F-BCED-CEC0B079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2020-08-28T16:12:00Z</dcterms:created>
  <dcterms:modified xsi:type="dcterms:W3CDTF">2020-08-28T16:12:00Z</dcterms:modified>
</cp:coreProperties>
</file>