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C" w:rsidRDefault="005C773C" w:rsidP="005C773C">
      <w:pPr>
        <w:pStyle w:val="ListParagraph"/>
        <w:spacing w:after="0" w:line="480" w:lineRule="auto"/>
        <w:ind w:left="360" w:firstLine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2DA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C773C" w:rsidRPr="00800DAE" w:rsidRDefault="005C773C" w:rsidP="005C773C">
      <w:pPr>
        <w:pStyle w:val="ListParagraph"/>
        <w:spacing w:after="0" w:line="480" w:lineRule="auto"/>
        <w:ind w:left="360" w:firstLine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73C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6805EC">
        <w:rPr>
          <w:noProof/>
        </w:rPr>
        <w:t xml:space="preserve">Anin, N. (2010). </w:t>
      </w:r>
      <w:r w:rsidRPr="006805EC">
        <w:rPr>
          <w:i/>
          <w:iCs/>
          <w:noProof/>
        </w:rPr>
        <w:t>Inovasi Kurikulum: Telaah terhadap Pengembangan Kurikulum Pesantren</w:t>
      </w:r>
      <w:r w:rsidRPr="006805EC">
        <w:rPr>
          <w:noProof/>
        </w:rPr>
        <w:t>. Yogyakarta: Teras.</w:t>
      </w:r>
    </w:p>
    <w:p w:rsidR="005C773C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Default="005C773C" w:rsidP="005C773C">
      <w:pPr>
        <w:widowControl w:val="0"/>
        <w:autoSpaceDE w:val="0"/>
        <w:autoSpaceDN w:val="0"/>
        <w:adjustRightInd w:val="0"/>
        <w:spacing w:after="20"/>
        <w:jc w:val="both"/>
        <w:rPr>
          <w:noProof/>
        </w:rPr>
      </w:pPr>
      <w:r w:rsidRPr="006805EC">
        <w:rPr>
          <w:noProof/>
        </w:rPr>
        <w:t xml:space="preserve">Arifin, M. (2014). </w:t>
      </w:r>
      <w:r w:rsidRPr="006805EC">
        <w:rPr>
          <w:i/>
          <w:iCs/>
          <w:noProof/>
        </w:rPr>
        <w:t>Standar Sanitasi Pondok Pesantren</w:t>
      </w:r>
      <w:r w:rsidRPr="006805EC">
        <w:rPr>
          <w:noProof/>
        </w:rPr>
        <w:t>.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26" w:hanging="426"/>
        <w:jc w:val="both"/>
        <w:rPr>
          <w:noProof/>
        </w:rPr>
      </w:pPr>
      <w:r w:rsidRPr="00CF3E57">
        <w:rPr>
          <w:noProof/>
        </w:rPr>
        <w:t xml:space="preserve">Bahrean, R. (2012). </w:t>
      </w:r>
      <w:r w:rsidRPr="00CF3E57">
        <w:rPr>
          <w:i/>
          <w:iCs/>
          <w:noProof/>
        </w:rPr>
        <w:t>Beberapa Masalah Kesehatan yang sering Muncul di Pondok Pesantren</w:t>
      </w:r>
      <w:r w:rsidRPr="00CF3E57">
        <w:rPr>
          <w:noProof/>
        </w:rPr>
        <w:t>. Retrieved from https://muslimafiyah.com/beberapa-masalah-kesehatan-yang-sering-muncul-di-pondok-pesantren.html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26" w:hanging="426"/>
        <w:jc w:val="both"/>
        <w:rPr>
          <w:noProof/>
        </w:rPr>
      </w:pPr>
      <w:r w:rsidRPr="00CF3E57">
        <w:rPr>
          <w:noProof/>
        </w:rPr>
        <w:t xml:space="preserve">Budiman &amp; Riyanto. (2013). </w:t>
      </w:r>
      <w:r w:rsidRPr="00CF3E57">
        <w:rPr>
          <w:i/>
          <w:iCs/>
          <w:noProof/>
        </w:rPr>
        <w:t>Kapita Selekta Kuesioner : Pengetahuan dan Sikap dalam Penelitian Kesehatan</w:t>
      </w:r>
      <w:r w:rsidRPr="00CF3E57">
        <w:rPr>
          <w:noProof/>
        </w:rPr>
        <w:t>. Jakarta: Salemba Medika.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26" w:hanging="426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Efendi, F. (2009). </w:t>
      </w:r>
      <w:r w:rsidRPr="00CF3E57">
        <w:rPr>
          <w:i/>
          <w:iCs/>
          <w:noProof/>
        </w:rPr>
        <w:t>Keperawatan Kesehatan Komunitas: Teori dan Praktek dalam Keperawatan</w:t>
      </w:r>
      <w:r w:rsidRPr="00CF3E57">
        <w:rPr>
          <w:noProof/>
        </w:rPr>
        <w:t>. Jakarta: Salemba Medika.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Ekaningtyas &amp; Novie, P. (2011). </w:t>
      </w:r>
      <w:r w:rsidRPr="00CF3E57">
        <w:rPr>
          <w:i/>
          <w:iCs/>
          <w:noProof/>
        </w:rPr>
        <w:t>Hubungan Sanitasi dan Higiene Perorangan dengan Kejadian Skabies Pada Santri Pondok Pesantren Madrasatul Qur’an Tebuireng Jombang</w:t>
      </w:r>
      <w:r w:rsidRPr="00CF3E57">
        <w:rPr>
          <w:noProof/>
        </w:rPr>
        <w:t xml:space="preserve">. Retrieved from http://repository.unair.ac.id/22893/ 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Fatmawati, T., &amp; Saputra, E. (2016). </w:t>
      </w:r>
      <w:r w:rsidRPr="00CF3E57">
        <w:rPr>
          <w:i/>
          <w:noProof/>
        </w:rPr>
        <w:t>Perilaku Hidup Bersih dan Sehat Santri Pondok Pesantren As’ad dan Pondok Pesantren Al Hidayah</w:t>
      </w:r>
      <w:r w:rsidRPr="00CF3E57">
        <w:rPr>
          <w:noProof/>
        </w:rPr>
        <w:t xml:space="preserve"> (</w:t>
      </w:r>
      <w:r w:rsidRPr="00CF3E57">
        <w:rPr>
          <w:iCs/>
          <w:noProof/>
        </w:rPr>
        <w:t>Jurnal Psikologi</w:t>
      </w:r>
      <w:r w:rsidRPr="00CF3E57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Pr="00CF3E57">
        <w:rPr>
          <w:shd w:val="clear" w:color="auto" w:fill="FFFFFF"/>
        </w:rPr>
        <w:t>Fakultas Kedokteran dan Ilmu Kesehatan</w:t>
      </w:r>
      <w:r w:rsidRPr="00CF3E57">
        <w:rPr>
          <w:iCs/>
          <w:noProof/>
        </w:rPr>
        <w:t>, UniversitasJambi)</w:t>
      </w:r>
      <w:r w:rsidRPr="00CF3E57">
        <w:rPr>
          <w:noProof/>
        </w:rPr>
        <w:t>. Retrieved from https://online-journal.unja.ac.id/jpj/index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Fitriani, S. (2011). </w:t>
      </w:r>
      <w:r w:rsidRPr="00CF3E57">
        <w:rPr>
          <w:i/>
          <w:iCs/>
          <w:noProof/>
        </w:rPr>
        <w:t>Promosi Kesehatan</w:t>
      </w:r>
      <w:r w:rsidRPr="00CF3E57">
        <w:rPr>
          <w:noProof/>
        </w:rPr>
        <w:t>. Yogyakarta: Graha Ilmu.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rStyle w:val="Hyperlink"/>
          <w:color w:val="auto"/>
          <w:u w:val="none"/>
        </w:rPr>
      </w:pPr>
      <w:r w:rsidRPr="00CF3E57">
        <w:rPr>
          <w:noProof/>
        </w:rPr>
        <w:t xml:space="preserve">Gani, H. A., Istiaji, E., Pratiwi, E. (2015). </w:t>
      </w:r>
      <w:r w:rsidRPr="00CF3E57">
        <w:rPr>
          <w:i/>
          <w:noProof/>
        </w:rPr>
        <w:t>Perilaku Hidup Bersih Dan Sehat (Phbs) Pada Tatanan Rumah Tangga Masyarakat Using</w:t>
      </w:r>
      <w:r w:rsidRPr="00CF3E57">
        <w:rPr>
          <w:noProof/>
        </w:rPr>
        <w:t xml:space="preserve"> (Studi Kualitatif di Desa Kemiren, Kecamatan Glagah, Kabupaten Banyuwangi) Retrieved from</w:t>
      </w:r>
      <w:r w:rsidRPr="00CF3E57">
        <w:t xml:space="preserve"> </w:t>
      </w:r>
      <w:hyperlink r:id="rId6" w:history="1">
        <w:r w:rsidRPr="00CF3E57">
          <w:rPr>
            <w:rStyle w:val="Hyperlink"/>
            <w:color w:val="auto"/>
            <w:u w:val="none"/>
          </w:rPr>
          <w:t>https://jurnal.unej.ac.id/index.php/IKESMA/article/view/4347</w:t>
        </w:r>
      </w:hyperlink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0" w:hanging="480"/>
        <w:jc w:val="both"/>
        <w:rPr>
          <w:noProof/>
        </w:rPr>
      </w:pPr>
      <w:r w:rsidRPr="00CF3E57">
        <w:rPr>
          <w:noProof/>
        </w:rPr>
        <w:t xml:space="preserve">Guna, Ade Mira., &amp; Amatiria, G. (2015). </w:t>
      </w:r>
      <w:r w:rsidRPr="00CF3E57">
        <w:rPr>
          <w:i/>
          <w:iCs/>
          <w:noProof/>
        </w:rPr>
        <w:t>Perilaku Hidup Bersih Dan Sehat (Phbs) Dalam Upaya Mencegah Penyakit Kulit Pada Santri Di Pondok Pesantren Nurul Huda</w:t>
      </w:r>
      <w:r w:rsidRPr="00CF3E57">
        <w:rPr>
          <w:noProof/>
        </w:rPr>
        <w:t>. Retrieved from http://ejurnal.poltekkes-tjk.ac.id/index.php/JKEP/article/view/375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Lines="20" w:after="48"/>
        <w:ind w:left="480" w:hanging="480"/>
        <w:jc w:val="both"/>
        <w:rPr>
          <w:noProof/>
        </w:rPr>
      </w:pPr>
      <w:r w:rsidRPr="00CF3E57">
        <w:rPr>
          <w:noProof/>
        </w:rPr>
        <w:t xml:space="preserve">Ikhwanudin, A. (2013). </w:t>
      </w:r>
      <w:r w:rsidRPr="00CF3E57">
        <w:rPr>
          <w:i/>
          <w:iCs/>
          <w:noProof/>
        </w:rPr>
        <w:t>Perilaku Kesehatan Santri : (Studi Deskriptif Perilaku Pemeliharaan Kesehatan , Pencarian Dan Penggunaan Sistem Kesehatan Dan Perilaku Kesehatan Lingkungan Di Pondok Pesantren Assalafi Al Fithrah, Surabaya)</w:t>
      </w:r>
      <w:r w:rsidRPr="00CF3E57">
        <w:rPr>
          <w:noProof/>
        </w:rPr>
        <w:t>. Retrieved from http://journal.unair.ac.id/filerPDF/JURNAL PERILAKU KESEHATAN SANTRI.docx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Lines="20" w:after="48"/>
        <w:ind w:left="480" w:hanging="480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0" w:hanging="480"/>
        <w:jc w:val="both"/>
        <w:rPr>
          <w:noProof/>
        </w:rPr>
        <w:sectPr w:rsidR="005C773C" w:rsidRPr="00CF3E57" w:rsidSect="00951651">
          <w:headerReference w:type="default" r:id="rId7"/>
          <w:headerReference w:type="first" r:id="rId8"/>
          <w:footerReference w:type="first" r:id="rId9"/>
          <w:pgSz w:w="11910" w:h="16840" w:code="9"/>
          <w:pgMar w:top="1701" w:right="1701" w:bottom="1701" w:left="2268" w:header="720" w:footer="720" w:gutter="0"/>
          <w:pgNumType w:start="89"/>
          <w:cols w:space="720"/>
          <w:titlePg/>
          <w:docGrid w:linePitch="326"/>
        </w:sect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0" w:hanging="480"/>
        <w:jc w:val="both"/>
        <w:rPr>
          <w:noProof/>
        </w:rPr>
      </w:pPr>
      <w:r w:rsidRPr="00CF3E57">
        <w:rPr>
          <w:noProof/>
        </w:rPr>
        <w:lastRenderedPageBreak/>
        <w:t xml:space="preserve">Kementerian Kesehatan RI. (2011). </w:t>
      </w:r>
      <w:r w:rsidRPr="00CF3E57">
        <w:rPr>
          <w:i/>
          <w:iCs/>
          <w:noProof/>
        </w:rPr>
        <w:t>Peraturan Menteri Kesehatan Republik Indonesia nomor: 2269/MENKES/PER/XI/2011 Pedoman pembinaan perilaku hidup bersih dan sehat (PHBS)</w:t>
      </w:r>
      <w:r w:rsidRPr="00CF3E57">
        <w:rPr>
          <w:noProof/>
        </w:rPr>
        <w:t>.</w:t>
      </w:r>
      <w:r w:rsidRPr="00CF3E57">
        <w:t xml:space="preserve"> </w:t>
      </w:r>
      <w:r w:rsidRPr="00CF3E57">
        <w:rPr>
          <w:noProof/>
        </w:rPr>
        <w:t>Retrieved from http://promkes.kemkes.go.id/pub/files/files13583Pedoman_umum_PHBS.pdf</w:t>
      </w:r>
    </w:p>
    <w:p w:rsidR="005C773C" w:rsidRPr="00CF3E57" w:rsidRDefault="005C773C" w:rsidP="005C773C">
      <w:pPr>
        <w:spacing w:after="20"/>
        <w:ind w:left="426" w:hanging="426"/>
        <w:jc w:val="both"/>
        <w:rPr>
          <w:i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t xml:space="preserve">Kementerian Kesehatan. (2016). </w:t>
      </w:r>
      <w:r w:rsidRPr="00CF3E57">
        <w:rPr>
          <w:i/>
          <w:iCs/>
          <w:noProof/>
        </w:rPr>
        <w:t>Perilaku Hidup Bersih Dan Sehat</w:t>
      </w:r>
      <w:r w:rsidRPr="00CF3E57">
        <w:t xml:space="preserve">. </w:t>
      </w:r>
      <w:r w:rsidRPr="00CF3E57">
        <w:rPr>
          <w:noProof/>
        </w:rPr>
        <w:t>Retrieved from</w:t>
      </w:r>
      <w:r w:rsidRPr="00CF3E57">
        <w:t xml:space="preserve"> </w:t>
      </w:r>
      <w:hyperlink r:id="rId10" w:history="1">
        <w:r w:rsidRPr="00CF3E57">
          <w:rPr>
            <w:rStyle w:val="Hyperlink"/>
            <w:color w:val="auto"/>
            <w:u w:val="none"/>
          </w:rPr>
          <w:t>http://promkes.kemkes.go.id/phbs</w:t>
        </w:r>
      </w:hyperlink>
      <w:r w:rsidRPr="00CF3E57">
        <w:rPr>
          <w:noProof/>
        </w:rPr>
        <w:t>8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Mayrona, T., Subchan, P., &amp; Widodo, A. (2018). </w:t>
      </w:r>
      <w:r w:rsidRPr="00CF3E57">
        <w:rPr>
          <w:i/>
          <w:iCs/>
          <w:noProof/>
        </w:rPr>
        <w:t>Pengaruh Sanitasi Lingkungan Terhadap Prevalensi Terjadinya Penyakit Scabies Di Pondok Pesantren</w:t>
      </w:r>
      <w:r w:rsidRPr="00CF3E57">
        <w:rPr>
          <w:noProof/>
        </w:rPr>
        <w:t>. Retrieved from</w:t>
      </w:r>
      <w:r w:rsidRPr="00CF3E57">
        <w:t xml:space="preserve">  </w:t>
      </w:r>
      <w:hyperlink r:id="rId11" w:history="1">
        <w:r w:rsidRPr="00CF3E57">
          <w:rPr>
            <w:rStyle w:val="Hyperlink"/>
            <w:color w:val="auto"/>
            <w:u w:val="none"/>
          </w:rPr>
          <w:t>http://eprints.undip.ac.id/61738/</w:t>
        </w:r>
      </w:hyperlink>
      <w:r w:rsidRPr="00CF3E57">
        <w:rPr>
          <w:i/>
          <w:iCs/>
          <w:noProof/>
        </w:rPr>
        <w:t xml:space="preserve"> </w:t>
      </w:r>
      <w:r w:rsidRPr="00CF3E57">
        <w:rPr>
          <w:noProof/>
        </w:rPr>
        <w:t>.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pStyle w:val="Heading3"/>
        <w:shd w:val="clear" w:color="auto" w:fill="FFFFFF"/>
        <w:spacing w:before="0" w:after="60"/>
        <w:ind w:left="567" w:right="240" w:hanging="567"/>
        <w:jc w:val="both"/>
        <w:rPr>
          <w:rFonts w:ascii="Times New Roman" w:hAnsi="Times New Roman" w:cs="Times New Roman"/>
          <w:b w:val="0"/>
          <w:color w:val="auto"/>
        </w:rPr>
      </w:pPr>
      <w:r w:rsidRPr="00CF3E57">
        <w:rPr>
          <w:rFonts w:ascii="Times New Roman" w:hAnsi="Times New Roman" w:cs="Times New Roman"/>
          <w:b w:val="0"/>
          <w:noProof/>
          <w:color w:val="auto"/>
        </w:rPr>
        <w:t xml:space="preserve">Mustolih, A., Trisnawati, A., Ridha, A. (2015). </w:t>
      </w:r>
      <w:r w:rsidRPr="00CF3E57">
        <w:rPr>
          <w:rFonts w:ascii="Times New Roman" w:hAnsi="Times New Roman" w:cs="Times New Roman"/>
          <w:b w:val="0"/>
          <w:i/>
          <w:color w:val="auto"/>
        </w:rPr>
        <w:t>Faktor Yang Berhubungan Dengan Kejadian Hipertensi Pada Perokok Pasif (Studi Kasus Pada Keluarga Perokok Aktif Di Desa Bukit Mulya Kecamatan Subah Kabupaten Sambas Kalimantan Barat)</w:t>
      </w:r>
      <w:r w:rsidRPr="00CF3E57">
        <w:rPr>
          <w:rFonts w:ascii="Times New Roman" w:hAnsi="Times New Roman" w:cs="Times New Roman"/>
          <w:b w:val="0"/>
          <w:color w:val="auto"/>
        </w:rPr>
        <w:t xml:space="preserve">. </w:t>
      </w:r>
      <w:r w:rsidRPr="00CF3E57">
        <w:rPr>
          <w:rFonts w:ascii="Times New Roman" w:hAnsi="Times New Roman" w:cs="Times New Roman"/>
          <w:b w:val="0"/>
          <w:color w:val="auto"/>
          <w:shd w:val="clear" w:color="auto" w:fill="FFFFFF"/>
        </w:rPr>
        <w:t>doi: </w:t>
      </w:r>
      <w:hyperlink r:id="rId12" w:history="1">
        <w:r w:rsidRPr="00CF3E57">
          <w:rPr>
            <w:rStyle w:val="Hyperlink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10.29406/jjum.v2i4.338</w:t>
        </w:r>
      </w:hyperlink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 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Proverawati &amp; Rahmawati, E. (2016). </w:t>
      </w:r>
      <w:r w:rsidRPr="00CF3E57">
        <w:rPr>
          <w:i/>
          <w:iCs/>
          <w:noProof/>
        </w:rPr>
        <w:t>Perilaku Hidup Bersih Dan Sehat (PHBS)</w:t>
      </w:r>
      <w:r w:rsidRPr="00CF3E57">
        <w:rPr>
          <w:noProof/>
        </w:rPr>
        <w:t>. Yogyakarta: Nuha Medika.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>Purnamasari, P. M., &amp; Megatsari, H. (2017). Determinan Yang Berhubungan Dengan Tindakan Kebersihan Diri Santriwati Di Pondok Pesantren X Jombang. doi:10.20473/jpk.v3.i2.2015.146-158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Putri, L. (2016). </w:t>
      </w:r>
      <w:r w:rsidRPr="00CF3E57">
        <w:rPr>
          <w:i/>
          <w:iCs/>
          <w:noProof/>
        </w:rPr>
        <w:t>Perilaku Hidup Bersih dan Sehat (PHBS) Siswa Di SDN 42 Korog Gadang Kecamatan Kuranji Padang</w:t>
      </w:r>
      <w:r w:rsidRPr="00CF3E57">
        <w:rPr>
          <w:noProof/>
        </w:rPr>
        <w:t>. doi:10.20473/jpk.V4.I1.2016.92-103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Riskawati. (2019). </w:t>
      </w:r>
      <w:r w:rsidRPr="00CF3E57">
        <w:rPr>
          <w:i/>
          <w:iCs/>
          <w:noProof/>
        </w:rPr>
        <w:t>Studi Pemanfaatan Dan Kualitas Jamban Keluarga Penderita Diare Desa Kembang Kerangkabupaten Lombok Timur</w:t>
      </w:r>
      <w:r w:rsidRPr="00CF3E57">
        <w:rPr>
          <w:noProof/>
        </w:rPr>
        <w:t>. Retrieved from http://repository.poltekeskupang.ac.id/id/eprint/1776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shd w:val="clear" w:color="auto" w:fill="FFFFFF"/>
        </w:rPr>
      </w:pPr>
      <w:r w:rsidRPr="00CF3E57">
        <w:rPr>
          <w:noProof/>
        </w:rPr>
        <w:t xml:space="preserve">Riwayati, R. (2011). </w:t>
      </w:r>
      <w:r w:rsidRPr="00CF3E57">
        <w:rPr>
          <w:i/>
          <w:iCs/>
          <w:noProof/>
        </w:rPr>
        <w:t xml:space="preserve">Gambaran Perilaku Hidup Sehat Dan Prevalensi Diare Pada Santri Di Pondok Pesantren Salafiyah Pasuruan </w:t>
      </w:r>
      <w:r w:rsidRPr="00CF3E57">
        <w:rPr>
          <w:iCs/>
          <w:noProof/>
        </w:rPr>
        <w:t>(Other thesis, University of Muhammadiyah Malang)</w:t>
      </w:r>
      <w:r w:rsidRPr="00CF3E57">
        <w:rPr>
          <w:noProof/>
        </w:rPr>
        <w:t>. Retrieved from</w:t>
      </w:r>
      <w:r w:rsidRPr="00CF3E57">
        <w:rPr>
          <w:shd w:val="clear" w:color="auto" w:fill="FFFFFF"/>
        </w:rPr>
        <w:t xml:space="preserve"> http://eprints.umm.ac.id/31674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Rizal, A., &amp; Jalpi, A. (2017). </w:t>
      </w:r>
      <w:r w:rsidRPr="00CF3E57">
        <w:rPr>
          <w:i/>
          <w:iCs/>
          <w:noProof/>
        </w:rPr>
        <w:t>Peningkatan Pengetahuan Siswa Dalam Memilih Jajanan Makanan Di Lembaga Pendidikan Permata Jannati Kota Banjarmasin Tahun 2016</w:t>
      </w:r>
      <w:r w:rsidRPr="00CF3E57">
        <w:rPr>
          <w:noProof/>
        </w:rPr>
        <w:t>.doi:10.31602/jpai.v2i2.782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Rosmalia. (2013). </w:t>
      </w:r>
      <w:r w:rsidRPr="00CF3E57">
        <w:rPr>
          <w:i/>
          <w:iCs/>
          <w:noProof/>
        </w:rPr>
        <w:t xml:space="preserve">Sanitasi Dan Periaku Personal Hygiene Santri Pondok Pesantren Darul Abrar Kabupaten Bone Tahun 2013 </w:t>
      </w:r>
      <w:r w:rsidRPr="00CF3E57">
        <w:rPr>
          <w:iCs/>
          <w:noProof/>
        </w:rPr>
        <w:t>(Skripsi S1 Fakultas Ilmu Kesehatan Masyarakat, UIN Alauddin Makassar)</w:t>
      </w:r>
      <w:r w:rsidRPr="00CF3E57">
        <w:rPr>
          <w:noProof/>
        </w:rPr>
        <w:t>. Retrieved from http://journal.um-surabaya.ac.id/index.php/Tadarus/article/download/345/256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lastRenderedPageBreak/>
        <w:t xml:space="preserve">Fatmawati, Y., &amp; Saputra, E. (2016). </w:t>
      </w:r>
      <w:r w:rsidRPr="00CF3E57">
        <w:rPr>
          <w:i/>
          <w:iCs/>
          <w:noProof/>
        </w:rPr>
        <w:t>Perilaku Hidup Bersih dan Sehat Santri Pondok Pesantren As’ad dan Pondok Pesantren Al Hidayah</w:t>
      </w:r>
      <w:r w:rsidRPr="00CF3E57">
        <w:rPr>
          <w:noProof/>
        </w:rPr>
        <w:t>. Retrieved from https://online-journal.unja.ac.id/jpj/index%0A%0A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Saputri, N. (2020). </w:t>
      </w:r>
      <w:r w:rsidRPr="00CF3E57">
        <w:rPr>
          <w:i/>
          <w:iCs/>
          <w:noProof/>
        </w:rPr>
        <w:t>Terapkan Perilaku Hidup Bersih dan Sehat dengan Optimalkan Cuci Tangan dalam Upaya Pengendalian Infeksi</w:t>
      </w:r>
      <w:r w:rsidRPr="00CF3E57">
        <w:rPr>
          <w:noProof/>
        </w:rPr>
        <w:t>. Retrieved from http://ejournal.urindo.ac.id/index.php/PAMAS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Sari, R., Zulaikhah, S.(2019). </w:t>
      </w:r>
      <w:r w:rsidRPr="00CF3E57">
        <w:rPr>
          <w:i/>
          <w:iCs/>
          <w:noProof/>
        </w:rPr>
        <w:t>Perbedaan Pengetahuan Perokok Aktif Dan Perokok Pasif Tentang Bahaya Rokok</w:t>
      </w:r>
      <w:r w:rsidRPr="00CF3E57">
        <w:rPr>
          <w:noProof/>
        </w:rPr>
        <w:t>.doi:10.32583/pskm.9.2.2019.85-94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Setiadi. (2013). </w:t>
      </w:r>
      <w:r w:rsidRPr="00CF3E57">
        <w:rPr>
          <w:i/>
          <w:iCs/>
          <w:noProof/>
        </w:rPr>
        <w:t>Konsep dan Praktik Penulisan Riset Keperawatan</w:t>
      </w:r>
      <w:r w:rsidRPr="00CF3E57">
        <w:rPr>
          <w:noProof/>
        </w:rPr>
        <w:t>. Yogyakarta: Graha Ilmu.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Sholihin. (2015). </w:t>
      </w:r>
      <w:r w:rsidRPr="00CF3E57">
        <w:rPr>
          <w:i/>
          <w:iCs/>
          <w:noProof/>
        </w:rPr>
        <w:t>Masalah Kesehatan Di Pesantren</w:t>
      </w:r>
      <w:r w:rsidRPr="00CF3E57">
        <w:rPr>
          <w:noProof/>
        </w:rPr>
        <w:t>. Retrieved from http://www.ywabs.sch.id/2016/01/masalah-kesehatan-di-pesantren/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Sirur, R., Richardshon, J., Wishart, L., &amp; Hanna, S. (n.d.). </w:t>
      </w:r>
      <w:r w:rsidRPr="00CF3E57">
        <w:rPr>
          <w:i/>
          <w:iCs/>
          <w:noProof/>
        </w:rPr>
        <w:t>The Role of Theory in Increasing Adherence to Prescribed Practice</w:t>
      </w:r>
      <w:r w:rsidRPr="00CF3E57">
        <w:rPr>
          <w:noProof/>
        </w:rPr>
        <w:t>.doi:10.3138/physio.61.2.</w:t>
      </w:r>
      <w:bookmarkStart w:id="0" w:name="_GoBack"/>
      <w:bookmarkEnd w:id="0"/>
      <w:r w:rsidRPr="00CF3E57">
        <w:rPr>
          <w:noProof/>
        </w:rPr>
        <w:t>68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>Sukana, B., &amp; Musada, A. (2016). Model Peningkatan Hygiene Sanitasi Pondok Pesantren Di Kabupaten Tangerang. doi:10.22435/jek.v9i1Mar.5403.1132-1138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0" w:hanging="480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Sugiyono. (n.d.). Metode Penelitian Kuantitatif Kualitatif dan R&amp;D. In </w:t>
      </w:r>
      <w:r w:rsidRPr="00CF3E57">
        <w:rPr>
          <w:i/>
          <w:iCs/>
          <w:noProof/>
        </w:rPr>
        <w:t>2012</w:t>
      </w:r>
      <w:r w:rsidRPr="00CF3E57">
        <w:rPr>
          <w:noProof/>
        </w:rPr>
        <w:t>. Bandung: Alfabeta.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CF3E57">
        <w:rPr>
          <w:noProof/>
        </w:rPr>
        <w:t xml:space="preserve">Taryatman. (2016). </w:t>
      </w:r>
      <w:r w:rsidRPr="00CF3E57">
        <w:rPr>
          <w:i/>
          <w:iCs/>
          <w:noProof/>
        </w:rPr>
        <w:t>Budaya Hidup Bersih Dan Sehat Di Sekolah Dasar Untuk Membangun Genersi Muda Yang Berkarakter</w:t>
      </w:r>
      <w:r w:rsidRPr="00CF3E57">
        <w:rPr>
          <w:noProof/>
        </w:rPr>
        <w:t>.doi:10.30738/trihayu.v3i1.731</w:t>
      </w:r>
    </w:p>
    <w:p w:rsidR="005C773C" w:rsidRPr="00CF3E57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 w:rsidRPr="006805EC">
        <w:rPr>
          <w:noProof/>
        </w:rPr>
        <w:t xml:space="preserve">Utami, R. (2016). </w:t>
      </w:r>
      <w:r w:rsidRPr="006805EC">
        <w:rPr>
          <w:i/>
          <w:iCs/>
          <w:noProof/>
        </w:rPr>
        <w:t>Hubungan Faktor Predisposisi Dengan</w:t>
      </w:r>
      <w:r>
        <w:rPr>
          <w:i/>
          <w:iCs/>
          <w:noProof/>
        </w:rPr>
        <w:t xml:space="preserve"> Keberadaan Jentik Nyamuk Aedes </w:t>
      </w:r>
      <w:r w:rsidRPr="006805EC">
        <w:rPr>
          <w:i/>
          <w:iCs/>
          <w:noProof/>
        </w:rPr>
        <w:t>Aegypti</w:t>
      </w:r>
      <w:r>
        <w:rPr>
          <w:noProof/>
        </w:rPr>
        <w:t>.doi:</w:t>
      </w:r>
      <w:r w:rsidRPr="006805EC">
        <w:rPr>
          <w:noProof/>
        </w:rPr>
        <w:t>10.1093/oseo/instance.00168128</w:t>
      </w:r>
    </w:p>
    <w:p w:rsidR="005C773C" w:rsidRPr="006805EC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  <w:r>
        <w:rPr>
          <w:noProof/>
        </w:rPr>
        <w:t>Wawan, A., &amp;</w:t>
      </w:r>
      <w:r w:rsidRPr="006805EC">
        <w:rPr>
          <w:noProof/>
        </w:rPr>
        <w:t xml:space="preserve"> D</w:t>
      </w:r>
      <w:r>
        <w:rPr>
          <w:noProof/>
        </w:rPr>
        <w:t>ewi, M</w:t>
      </w:r>
      <w:r w:rsidRPr="006805EC">
        <w:rPr>
          <w:noProof/>
        </w:rPr>
        <w:t xml:space="preserve">. (2010). </w:t>
      </w:r>
      <w:r w:rsidRPr="006805EC">
        <w:rPr>
          <w:i/>
          <w:iCs/>
          <w:noProof/>
        </w:rPr>
        <w:t>Teori dan Pengukuran Pengetahuan, Sikap, dan Perilaku Manusia</w:t>
      </w:r>
      <w:r w:rsidRPr="006805EC">
        <w:rPr>
          <w:noProof/>
        </w:rPr>
        <w:t>. Yogyakarta: Nuha Medika.</w:t>
      </w:r>
    </w:p>
    <w:p w:rsidR="005C773C" w:rsidRDefault="005C773C" w:rsidP="005C773C">
      <w:pPr>
        <w:widowControl w:val="0"/>
        <w:autoSpaceDE w:val="0"/>
        <w:autoSpaceDN w:val="0"/>
        <w:adjustRightInd w:val="0"/>
        <w:spacing w:after="20"/>
        <w:jc w:val="both"/>
        <w:rPr>
          <w:noProof/>
        </w:rPr>
      </w:pPr>
    </w:p>
    <w:p w:rsidR="005C773C" w:rsidRPr="000C7A17" w:rsidRDefault="005C773C" w:rsidP="005C773C">
      <w:pPr>
        <w:widowControl w:val="0"/>
        <w:autoSpaceDE w:val="0"/>
        <w:autoSpaceDN w:val="0"/>
        <w:adjustRightInd w:val="0"/>
        <w:spacing w:after="20"/>
        <w:ind w:left="426" w:hanging="426"/>
        <w:jc w:val="both"/>
        <w:rPr>
          <w:noProof/>
          <w:color w:val="000000" w:themeColor="text1"/>
        </w:rPr>
      </w:pPr>
      <w:r>
        <w:rPr>
          <w:noProof/>
        </w:rPr>
        <w:t xml:space="preserve">Wardoyo E., Yudhanto, D., Kdriyan, H., Cahyawati, T., Susani, Y., &amp; Karuniawaty, T. (2018). </w:t>
      </w:r>
      <w:r>
        <w:rPr>
          <w:i/>
          <w:noProof/>
        </w:rPr>
        <w:t>Pelatihan Teknik Cuci Tangan (WHO, 2009) Pada Guru Dan Siswa SDIT Anak Sholeh Mataram.</w:t>
      </w:r>
      <w:r>
        <w:t xml:space="preserve"> Retrivied from </w:t>
      </w:r>
      <w:hyperlink r:id="rId13" w:history="1">
        <w:r w:rsidRPr="000C7A17">
          <w:rPr>
            <w:rStyle w:val="Hyperlink"/>
            <w:color w:val="000000" w:themeColor="text1"/>
          </w:rPr>
          <w:t>http://prosiding-pkmcsr.org/index.php/pkmcsr/article/view/180</w:t>
        </w:r>
      </w:hyperlink>
      <w:r w:rsidRPr="000C7A17">
        <w:rPr>
          <w:noProof/>
          <w:color w:val="000000" w:themeColor="text1"/>
        </w:rPr>
        <w:t xml:space="preserve"> </w:t>
      </w:r>
    </w:p>
    <w:p w:rsidR="005C773C" w:rsidRPr="006805EC" w:rsidRDefault="005C773C" w:rsidP="005C773C">
      <w:pPr>
        <w:widowControl w:val="0"/>
        <w:autoSpaceDE w:val="0"/>
        <w:autoSpaceDN w:val="0"/>
        <w:adjustRightInd w:val="0"/>
        <w:spacing w:after="20"/>
        <w:ind w:left="482" w:hanging="482"/>
        <w:jc w:val="both"/>
        <w:rPr>
          <w:noProof/>
        </w:rPr>
      </w:pPr>
    </w:p>
    <w:p w:rsidR="005C773C" w:rsidRPr="006805EC" w:rsidRDefault="005C773C" w:rsidP="005C773C">
      <w:pPr>
        <w:widowControl w:val="0"/>
        <w:autoSpaceDE w:val="0"/>
        <w:autoSpaceDN w:val="0"/>
        <w:adjustRightInd w:val="0"/>
        <w:spacing w:after="20"/>
        <w:ind w:left="480" w:hanging="480"/>
        <w:jc w:val="both"/>
        <w:rPr>
          <w:noProof/>
        </w:rPr>
      </w:pPr>
      <w:r w:rsidRPr="006805EC">
        <w:rPr>
          <w:noProof/>
        </w:rPr>
        <w:t xml:space="preserve">Yamin, M., &amp; Ilyas, H. (2016). </w:t>
      </w:r>
      <w:r w:rsidRPr="006805EC">
        <w:rPr>
          <w:i/>
          <w:iCs/>
          <w:noProof/>
        </w:rPr>
        <w:t>Gambaran Pengetahuan dan Sikap Sisa Mts Tentang Kebersihan Diri di Pondok Pesantren</w:t>
      </w:r>
      <w:r>
        <w:rPr>
          <w:noProof/>
        </w:rPr>
        <w:t>.doi:</w:t>
      </w:r>
      <w:r w:rsidRPr="006805EC">
        <w:rPr>
          <w:noProof/>
        </w:rPr>
        <w:t>10.26630/jk.v5i2.43</w:t>
      </w:r>
    </w:p>
    <w:p w:rsidR="005C773C" w:rsidRDefault="005C773C" w:rsidP="005C773C">
      <w:pPr>
        <w:spacing w:afterLines="20" w:after="48"/>
        <w:ind w:left="482" w:hanging="482"/>
        <w:jc w:val="both"/>
        <w:sectPr w:rsidR="005C773C" w:rsidSect="005C773C">
          <w:headerReference w:type="first" r:id="rId14"/>
          <w:footerReference w:type="first" r:id="rId15"/>
          <w:pgSz w:w="11910" w:h="16840" w:code="9"/>
          <w:pgMar w:top="1701" w:right="1701" w:bottom="1701" w:left="2268" w:header="720" w:footer="720" w:gutter="0"/>
          <w:pgNumType w:start="90"/>
          <w:cols w:space="720"/>
          <w:titlePg/>
          <w:docGrid w:linePitch="326"/>
        </w:sectPr>
      </w:pPr>
      <w:r>
        <w:fldChar w:fldCharType="end"/>
      </w:r>
    </w:p>
    <w:p w:rsidR="001D5E8D" w:rsidRPr="005C773C" w:rsidRDefault="001D5E8D" w:rsidP="005C773C"/>
    <w:sectPr w:rsidR="001D5E8D" w:rsidRPr="005C773C" w:rsidSect="005C773C">
      <w:headerReference w:type="default" r:id="rId16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C6" w:rsidRDefault="007D1EC6" w:rsidP="005C773C">
      <w:r>
        <w:separator/>
      </w:r>
    </w:p>
  </w:endnote>
  <w:endnote w:type="continuationSeparator" w:id="0">
    <w:p w:rsidR="007D1EC6" w:rsidRDefault="007D1EC6" w:rsidP="005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870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773C" w:rsidRDefault="005C77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E57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5C773C" w:rsidRDefault="005C7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3C" w:rsidRDefault="005C773C">
    <w:pPr>
      <w:pStyle w:val="Footer"/>
      <w:jc w:val="center"/>
    </w:pPr>
  </w:p>
  <w:p w:rsidR="005C773C" w:rsidRDefault="005C7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C6" w:rsidRDefault="007D1EC6" w:rsidP="005C773C">
      <w:r>
        <w:separator/>
      </w:r>
    </w:p>
  </w:footnote>
  <w:footnote w:type="continuationSeparator" w:id="0">
    <w:p w:rsidR="007D1EC6" w:rsidRDefault="007D1EC6" w:rsidP="005C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7371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4BFD" w:rsidRDefault="002E1568" w:rsidP="006426A3">
        <w:pPr>
          <w:pStyle w:val="Header"/>
          <w:tabs>
            <w:tab w:val="left" w:pos="3486"/>
            <w:tab w:val="right" w:pos="7941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E57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094BFD" w:rsidRDefault="007D1EC6">
    <w:pPr>
      <w:pStyle w:val="Header"/>
    </w:pPr>
  </w:p>
  <w:p w:rsidR="00094BFD" w:rsidRDefault="007D1E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3C" w:rsidRDefault="005C773C">
    <w:pPr>
      <w:pStyle w:val="Header"/>
      <w:jc w:val="right"/>
    </w:pPr>
  </w:p>
  <w:p w:rsidR="00094BFD" w:rsidRDefault="007D1E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8317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773C" w:rsidRDefault="005C773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E57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5C773C" w:rsidRDefault="005C773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3C" w:rsidRDefault="005C773C">
    <w:pPr>
      <w:pStyle w:val="Header"/>
    </w:pPr>
  </w:p>
  <w:p w:rsidR="005C773C" w:rsidRDefault="005C77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3C"/>
    <w:rsid w:val="001D5E8D"/>
    <w:rsid w:val="002E1568"/>
    <w:rsid w:val="005C773C"/>
    <w:rsid w:val="007D1EC6"/>
    <w:rsid w:val="00C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7F3D9-3D31-4B1D-B510-C4ABF57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73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C77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C7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73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kripsi,Body Text Char1,Char Char2,List Paragraph2,List Paragraph1,Body of text"/>
    <w:basedOn w:val="Normal"/>
    <w:link w:val="ListParagraphChar"/>
    <w:uiPriority w:val="1"/>
    <w:qFormat/>
    <w:rsid w:val="005C773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character" w:customStyle="1" w:styleId="ListParagraphChar">
    <w:name w:val="List Paragraph Char"/>
    <w:aliases w:val="skripsi Char,Body Text Char1 Char,Char Char2 Char,List Paragraph2 Char,List Paragraph1 Char,Body of text Char"/>
    <w:link w:val="ListParagraph"/>
    <w:uiPriority w:val="1"/>
    <w:locked/>
    <w:rsid w:val="005C773C"/>
    <w:rPr>
      <w:lang w:val="id-ID"/>
    </w:rPr>
  </w:style>
  <w:style w:type="character" w:styleId="Hyperlink">
    <w:name w:val="Hyperlink"/>
    <w:basedOn w:val="DefaultParagraphFont"/>
    <w:uiPriority w:val="99"/>
    <w:unhideWhenUsed/>
    <w:rsid w:val="005C773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7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3C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prosiding-pkmcsr.org/index.php/pkmcsr/article/view/1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dx.doi.org/10.29406/jjum.v2i4.33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yperlink" Target="https://jurnal.unej.ac.id/index.php/IKESMA/article/view/4347" TargetMode="External"/><Relationship Id="rId11" Type="http://schemas.openxmlformats.org/officeDocument/2006/relationships/hyperlink" Target="http://eprints.undip.ac.id/61738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promkes.kemkes.go.id/phbs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ASUS</cp:lastModifiedBy>
  <cp:revision>2</cp:revision>
  <dcterms:created xsi:type="dcterms:W3CDTF">2020-08-13T04:24:00Z</dcterms:created>
  <dcterms:modified xsi:type="dcterms:W3CDTF">2020-08-14T14:21:00Z</dcterms:modified>
</cp:coreProperties>
</file>