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9D" w:rsidRPr="001420C6" w:rsidRDefault="00C00E9D" w:rsidP="00C00E9D">
      <w:pPr>
        <w:spacing w:after="0" w:line="480" w:lineRule="auto"/>
        <w:jc w:val="center"/>
        <w:rPr>
          <w:rFonts w:ascii="Times New Roman" w:hAnsi="Times New Roman" w:cs="Times New Roman"/>
          <w:b/>
          <w:color w:val="000000" w:themeColor="text1"/>
          <w:sz w:val="24"/>
          <w:szCs w:val="24"/>
        </w:rPr>
      </w:pPr>
      <w:r w:rsidRPr="001420C6">
        <w:rPr>
          <w:rFonts w:ascii="Times New Roman" w:hAnsi="Times New Roman" w:cs="Times New Roman"/>
          <w:b/>
          <w:color w:val="000000" w:themeColor="text1"/>
          <w:sz w:val="24"/>
          <w:szCs w:val="24"/>
        </w:rPr>
        <w:t>BAB 1</w:t>
      </w:r>
    </w:p>
    <w:p w:rsidR="00C00E9D" w:rsidRDefault="00C00E9D" w:rsidP="00C00E9D">
      <w:pPr>
        <w:spacing w:after="0" w:line="480" w:lineRule="auto"/>
        <w:jc w:val="center"/>
        <w:rPr>
          <w:rFonts w:ascii="Times New Roman" w:hAnsi="Times New Roman" w:cs="Times New Roman"/>
          <w:b/>
          <w:color w:val="000000" w:themeColor="text1"/>
          <w:sz w:val="24"/>
          <w:szCs w:val="24"/>
        </w:rPr>
      </w:pPr>
      <w:r w:rsidRPr="001420C6">
        <w:rPr>
          <w:rFonts w:ascii="Times New Roman" w:hAnsi="Times New Roman" w:cs="Times New Roman"/>
          <w:b/>
          <w:color w:val="000000" w:themeColor="text1"/>
          <w:sz w:val="24"/>
          <w:szCs w:val="24"/>
        </w:rPr>
        <w:t>PENDAHULUAN</w:t>
      </w:r>
    </w:p>
    <w:p w:rsidR="00C00E9D" w:rsidRPr="001420C6" w:rsidRDefault="00C00E9D" w:rsidP="00C00E9D">
      <w:pPr>
        <w:spacing w:after="0" w:line="480" w:lineRule="auto"/>
        <w:jc w:val="center"/>
        <w:rPr>
          <w:rFonts w:ascii="Times New Roman" w:hAnsi="Times New Roman" w:cs="Times New Roman"/>
          <w:b/>
          <w:color w:val="000000" w:themeColor="text1"/>
          <w:sz w:val="24"/>
          <w:szCs w:val="24"/>
        </w:rPr>
      </w:pPr>
    </w:p>
    <w:p w:rsidR="00C00E9D" w:rsidRPr="00B01E01" w:rsidRDefault="00C00E9D" w:rsidP="00C00E9D">
      <w:pPr>
        <w:pStyle w:val="ListParagraph"/>
        <w:numPr>
          <w:ilvl w:val="1"/>
          <w:numId w:val="1"/>
        </w:numPr>
        <w:spacing w:after="0" w:line="480" w:lineRule="auto"/>
        <w:rPr>
          <w:rFonts w:ascii="Times New Roman" w:hAnsi="Times New Roman" w:cs="Times New Roman"/>
          <w:b/>
          <w:color w:val="000000" w:themeColor="text1"/>
          <w:sz w:val="24"/>
          <w:szCs w:val="24"/>
        </w:rPr>
      </w:pPr>
      <w:r w:rsidRPr="00B01E01">
        <w:rPr>
          <w:rFonts w:ascii="Times New Roman" w:hAnsi="Times New Roman" w:cs="Times New Roman"/>
          <w:b/>
          <w:color w:val="000000" w:themeColor="text1"/>
          <w:sz w:val="24"/>
          <w:szCs w:val="24"/>
        </w:rPr>
        <w:t xml:space="preserve">Latar Belakang </w:t>
      </w:r>
    </w:p>
    <w:p w:rsidR="00C00E9D"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shd w:val="clear" w:color="auto" w:fill="FFFFFF"/>
        </w:rPr>
      </w:pPr>
      <w:r w:rsidRPr="00A01FC1">
        <w:rPr>
          <w:rFonts w:ascii="Times New Roman" w:hAnsi="Times New Roman" w:cs="Times New Roman"/>
          <w:color w:val="000000" w:themeColor="text1"/>
          <w:sz w:val="24"/>
          <w:szCs w:val="24"/>
          <w:shd w:val="clear" w:color="auto" w:fill="FFFFFF"/>
        </w:rPr>
        <w:t xml:space="preserve">Berdasarkan Survei Kesehatan Indera tahun 1993-1996, sebesar 1,5% penduduk Indonesia mengalami kebutaan dengan prevalensi kebutaan akibat glaukoma sebesar 0.20%. prevalensi glaukoma hasil Jakarta Urban Eye Health Study tahun 2008 adalah glaukoma primer sudut tertutup sebesar 1.89%, glaukoma primer sudut terbuka 0.48% dan glaukoma sekunder 0.16% atau keseluruhannya 2.53%. Menurut hasil Riset Kesehatan Dasar tahun 2007, responden yang pernah didiagnosis glaukoma oleh tenaga kesehatan sebesar 0.46% tertinggi di Provinsi DKI Jakarta (1.85%), berturut-turut diikuti oleh Provinsi Aceh (1.28%), Kepulauan Riau (1.26%), Sulawesi Tengah (1.21%), Sumatera Barat (1.14%), dan terendah di Provinsi Riau (0.04%).(Depkes RI, 2008 dalam Infodatin Glaukoma 2015). </w:t>
      </w:r>
    </w:p>
    <w:p w:rsidR="00C00E9D" w:rsidRPr="00456C2B"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rPr>
      </w:pPr>
      <w:r w:rsidRPr="001420C6">
        <w:rPr>
          <w:rFonts w:ascii="Times New Roman" w:hAnsi="Times New Roman" w:cs="Times New Roman"/>
          <w:color w:val="000000" w:themeColor="text1"/>
          <w:sz w:val="24"/>
          <w:szCs w:val="24"/>
        </w:rPr>
        <w:t>Glaukoma adalah suatu neuropati optik kronik didapat yang ditandai oleh pencekungan (cupping) diskus optikus dan pengecilan lapangan pandang; biasanya disertai peningkatan tekanan intraokular. Pada sebagian besar kasus, glaukoma tidak disertai dengan penyakit mata lainnya (Vaughan, 200</w:t>
      </w:r>
      <w:r>
        <w:rPr>
          <w:rFonts w:ascii="Times New Roman" w:hAnsi="Times New Roman" w:cs="Times New Roman"/>
          <w:color w:val="000000" w:themeColor="text1"/>
          <w:sz w:val="24"/>
          <w:szCs w:val="24"/>
        </w:rPr>
        <w:t>9</w:t>
      </w:r>
      <w:r w:rsidRPr="001420C6">
        <w:rPr>
          <w:rFonts w:ascii="Times New Roman" w:hAnsi="Times New Roman" w:cs="Times New Roman"/>
          <w:color w:val="000000" w:themeColor="text1"/>
          <w:sz w:val="24"/>
          <w:szCs w:val="24"/>
        </w:rPr>
        <w:t xml:space="preserve">). </w:t>
      </w:r>
      <w:r w:rsidR="001B08E1">
        <w:rPr>
          <w:rFonts w:ascii="Times New Roman" w:hAnsi="Times New Roman" w:cs="Times New Roman"/>
          <w:noProof/>
          <w:color w:val="000000" w:themeColor="text1"/>
          <w:sz w:val="24"/>
          <w:szCs w:val="24"/>
          <w:lang w:eastAsia="id-ID"/>
        </w:rPr>
        <w:pict>
          <v:rect id="Rectangle 1" o:spid="_x0000_s1026" style="position:absolute;left:0;text-align:left;margin-left:428.55pt;margin-top:91pt;width:25.3pt;height:25.9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" fillcolor="white [3212]" strokecolor="white [3212]" strokeweight="2pt"/>
        </w:pict>
      </w:r>
      <w:r w:rsidRPr="001420C6">
        <w:rPr>
          <w:rFonts w:ascii="Times New Roman" w:hAnsi="Times New Roman" w:cs="Times New Roman"/>
          <w:color w:val="000000" w:themeColor="text1"/>
          <w:sz w:val="24"/>
          <w:szCs w:val="24"/>
        </w:rPr>
        <w:t>Pada glaukoma akan terdapat kelemahan fungsi mata dengan terjadinya cacat lapangan pandang dan kerusakan anatomi berupa ekskavasi serta degenerasi papil saraf optik, yang dapat berakhir dengan kebutaan. Glaukoma dapat disebabkan bertambahnya produksi cairan mata oleh badan</w:t>
      </w:r>
      <w:r w:rsidRPr="00456C2B">
        <w:rPr>
          <w:rFonts w:ascii="Times New Roman" w:hAnsi="Times New Roman" w:cs="Times New Roman"/>
          <w:color w:val="000000" w:themeColor="text1"/>
          <w:sz w:val="24"/>
          <w:szCs w:val="24"/>
        </w:rPr>
        <w:t xml:space="preserve"> </w:t>
      </w:r>
      <w:r w:rsidRPr="001420C6">
        <w:rPr>
          <w:rFonts w:ascii="Times New Roman" w:hAnsi="Times New Roman" w:cs="Times New Roman"/>
          <w:color w:val="000000" w:themeColor="text1"/>
          <w:sz w:val="24"/>
          <w:szCs w:val="24"/>
        </w:rPr>
        <w:t>siliar atau karena berkurangnya pengeluaran cairan mata di daerah sudut bilik mata atau di celah pupil (Ilyas, 2011).</w:t>
      </w:r>
    </w:p>
    <w:p w:rsidR="00C00E9D" w:rsidRDefault="00C00E9D" w:rsidP="00C00E9D">
      <w:pPr>
        <w:jc w:val="center"/>
        <w:rPr>
          <w:rFonts w:ascii="Times New Roman" w:hAnsi="Times New Roman" w:cs="Times New Roman"/>
        </w:rPr>
      </w:pPr>
      <w:r>
        <w:rPr>
          <w:rFonts w:ascii="Times New Roman" w:hAnsi="Times New Roman" w:cs="Times New Roman"/>
        </w:rPr>
        <w:t>1</w:t>
      </w:r>
    </w:p>
    <w:p w:rsidR="004B47A9" w:rsidRDefault="004B47A9" w:rsidP="00C00E9D">
      <w:pPr>
        <w:jc w:val="center"/>
        <w:rPr>
          <w:rFonts w:ascii="Times New Roman" w:hAnsi="Times New Roman" w:cs="Times New Roman"/>
        </w:rPr>
      </w:pPr>
    </w:p>
    <w:p w:rsidR="004B47A9" w:rsidRDefault="004B47A9" w:rsidP="00C00E9D">
      <w:pPr>
        <w:jc w:val="center"/>
        <w:rPr>
          <w:rFonts w:ascii="Times New Roman" w:hAnsi="Times New Roman" w:cs="Times New Roman"/>
        </w:rPr>
      </w:pPr>
    </w:p>
    <w:p w:rsidR="00C00E9D" w:rsidRDefault="00C00E9D" w:rsidP="00C00E9D">
      <w:pPr>
        <w:jc w:val="right"/>
        <w:rPr>
          <w:rFonts w:ascii="Times New Roman" w:hAnsi="Times New Roman" w:cs="Times New Roman"/>
        </w:rPr>
      </w:pPr>
      <w:r>
        <w:rPr>
          <w:rFonts w:ascii="Times New Roman" w:hAnsi="Times New Roman" w:cs="Times New Roman"/>
        </w:rPr>
        <w:lastRenderedPageBreak/>
        <w:t>2</w:t>
      </w:r>
    </w:p>
    <w:p w:rsidR="00C00E9D"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rPr>
      </w:pPr>
      <w:r w:rsidRPr="001420C6">
        <w:rPr>
          <w:rFonts w:ascii="Times New Roman" w:hAnsi="Times New Roman" w:cs="Times New Roman"/>
          <w:color w:val="000000" w:themeColor="text1"/>
          <w:sz w:val="24"/>
          <w:szCs w:val="24"/>
        </w:rPr>
        <w:t>Aqueous humour bersirkulasi di bagian depan mata. Sejumlah kecil cairan dihasilkan terus-menerus dan jumlahnya sama dengan volume cairan yang dialirkan keluar mata melewati sistem drainase untuk mengatur tekanan konstan dalam mata. Karena mata adalah struktur yang tertutup, jadi jika ada hambatan dalam sistem drainase, cairan yang berlebih tidak dapat mengalir keluar. Tekanan cairan dalam bola mata akan meningkat, mendorong melawan saraf optik dan dapat meyebabkan kerusakan (American Academy of Ophtalmology, 20</w:t>
      </w:r>
      <w:r>
        <w:rPr>
          <w:rFonts w:ascii="Times New Roman" w:hAnsi="Times New Roman" w:cs="Times New Roman"/>
          <w:color w:val="000000" w:themeColor="text1"/>
          <w:sz w:val="24"/>
          <w:szCs w:val="24"/>
        </w:rPr>
        <w:t>10</w:t>
      </w:r>
      <w:r w:rsidRPr="001420C6">
        <w:rPr>
          <w:rFonts w:ascii="Times New Roman" w:hAnsi="Times New Roman" w:cs="Times New Roman"/>
          <w:color w:val="000000" w:themeColor="text1"/>
          <w:sz w:val="24"/>
          <w:szCs w:val="24"/>
        </w:rPr>
        <w:t xml:space="preserve">). </w:t>
      </w:r>
    </w:p>
    <w:p w:rsidR="00C00E9D"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rPr>
      </w:pPr>
      <w:r w:rsidRPr="001420C6">
        <w:rPr>
          <w:rFonts w:ascii="Times New Roman" w:hAnsi="Times New Roman" w:cs="Times New Roman"/>
          <w:color w:val="000000" w:themeColor="text1"/>
          <w:sz w:val="24"/>
          <w:szCs w:val="24"/>
        </w:rPr>
        <w:t>Mekanisme peningkatan tekanan intraokular pada glaukoma adalah gangguan aliran keluar aqueous humour akibat kelainan sistem drainase sudut balik mata depan (glaukoma sudut terbuka) atau gangguan akses aqueous humour ke sistem drainase (glaukoma sudut tertutup) (Vaughan, 200</w:t>
      </w:r>
      <w:r>
        <w:rPr>
          <w:rFonts w:ascii="Times New Roman" w:hAnsi="Times New Roman" w:cs="Times New Roman"/>
          <w:color w:val="000000" w:themeColor="text1"/>
          <w:sz w:val="24"/>
          <w:szCs w:val="24"/>
        </w:rPr>
        <w:t>9</w:t>
      </w:r>
      <w:r w:rsidRPr="001420C6">
        <w:rPr>
          <w:rFonts w:ascii="Times New Roman" w:hAnsi="Times New Roman" w:cs="Times New Roman"/>
          <w:color w:val="000000" w:themeColor="text1"/>
          <w:sz w:val="24"/>
          <w:szCs w:val="24"/>
        </w:rPr>
        <w:t xml:space="preserve">). Lebih dari 60 juta orang di dunia menderita glaukoma. Dan yang lebih menarik lagi, setengah populasi dari penderita glaukoma tidak menyadarinya (Weinreb, 2010). </w:t>
      </w:r>
    </w:p>
    <w:p w:rsidR="00C00E9D"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rPr>
      </w:pPr>
      <w:r w:rsidRPr="001420C6">
        <w:rPr>
          <w:rFonts w:ascii="Times New Roman" w:hAnsi="Times New Roman" w:cs="Times New Roman"/>
          <w:color w:val="000000" w:themeColor="text1"/>
          <w:sz w:val="24"/>
          <w:szCs w:val="24"/>
        </w:rPr>
        <w:t>Setelah katarak, glaukoma merupakan penyebab utama kebutaan di dunia dan juga penyebab utama dalam kasus penurunan ketajam</w:t>
      </w:r>
      <w:r>
        <w:rPr>
          <w:rFonts w:ascii="Times New Roman" w:hAnsi="Times New Roman" w:cs="Times New Roman"/>
          <w:color w:val="000000" w:themeColor="text1"/>
          <w:sz w:val="24"/>
          <w:szCs w:val="24"/>
        </w:rPr>
        <w:t>an penglihatan yang ireversibel</w:t>
      </w:r>
      <w:r w:rsidRPr="001420C6">
        <w:rPr>
          <w:rFonts w:ascii="Times New Roman" w:hAnsi="Times New Roman" w:cs="Times New Roman"/>
          <w:color w:val="000000" w:themeColor="text1"/>
          <w:sz w:val="24"/>
          <w:szCs w:val="24"/>
        </w:rPr>
        <w:t xml:space="preserve">. Glaukoma terhitung lebih banyak mengenai </w:t>
      </w:r>
      <w:r>
        <w:rPr>
          <w:rFonts w:ascii="Times New Roman" w:hAnsi="Times New Roman" w:cs="Times New Roman"/>
          <w:color w:val="000000" w:themeColor="text1"/>
          <w:sz w:val="24"/>
          <w:szCs w:val="24"/>
        </w:rPr>
        <w:t xml:space="preserve">orang </w:t>
      </w:r>
      <w:r w:rsidRPr="001420C6">
        <w:rPr>
          <w:rFonts w:ascii="Times New Roman" w:hAnsi="Times New Roman" w:cs="Times New Roman"/>
          <w:color w:val="000000" w:themeColor="text1"/>
          <w:sz w:val="24"/>
          <w:szCs w:val="24"/>
        </w:rPr>
        <w:t>dewasa daripada anak</w:t>
      </w:r>
      <w:r>
        <w:rPr>
          <w:rFonts w:ascii="Times New Roman" w:hAnsi="Times New Roman" w:cs="Times New Roman"/>
          <w:color w:val="000000" w:themeColor="text1"/>
          <w:sz w:val="24"/>
          <w:szCs w:val="24"/>
        </w:rPr>
        <w:t>-</w:t>
      </w:r>
      <w:r w:rsidRPr="001420C6">
        <w:rPr>
          <w:rFonts w:ascii="Times New Roman" w:hAnsi="Times New Roman" w:cs="Times New Roman"/>
          <w:color w:val="000000" w:themeColor="text1"/>
          <w:sz w:val="24"/>
          <w:szCs w:val="24"/>
        </w:rPr>
        <w:t>anak dan wanita daripada pria (Vaughan, 200</w:t>
      </w:r>
      <w:r>
        <w:rPr>
          <w:rFonts w:ascii="Times New Roman" w:hAnsi="Times New Roman" w:cs="Times New Roman"/>
          <w:color w:val="000000" w:themeColor="text1"/>
          <w:sz w:val="24"/>
          <w:szCs w:val="24"/>
        </w:rPr>
        <w:t>9</w:t>
      </w:r>
      <w:r w:rsidRPr="001420C6">
        <w:rPr>
          <w:rFonts w:ascii="Times New Roman" w:hAnsi="Times New Roman" w:cs="Times New Roman"/>
          <w:color w:val="000000" w:themeColor="text1"/>
          <w:sz w:val="24"/>
          <w:szCs w:val="24"/>
        </w:rPr>
        <w:t>). Di Indonesia, prevalensi glaukoma adalah 0,5% dan ada 9 provinsi yang memiliki prevalensi kasus glaukoma diatas prevalensi nasional (Depkes, 20</w:t>
      </w:r>
      <w:r>
        <w:rPr>
          <w:rFonts w:ascii="Times New Roman" w:hAnsi="Times New Roman" w:cs="Times New Roman"/>
          <w:color w:val="000000" w:themeColor="text1"/>
          <w:sz w:val="24"/>
          <w:szCs w:val="24"/>
        </w:rPr>
        <w:t>15).</w:t>
      </w:r>
    </w:p>
    <w:p w:rsidR="00C00E9D"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Peran Perawat sangatlah penting dalam mengatasi gangguan yang disebabkan oleh Glaukoma agar dampak yang ditimbulkan oleh glaukoma berkurang dan dapat teratasi dengan baik, melalui pendekatan Asuhan Keperawatan. Sehingga penulis sangat tertarik mengambil Karya Tulis Ilmiah </w:t>
      </w:r>
    </w:p>
    <w:p w:rsidR="00C00E9D" w:rsidRDefault="00C00E9D" w:rsidP="00C00E9D">
      <w:pPr>
        <w:pStyle w:val="ListParagraph"/>
        <w:spacing w:after="0" w:line="480" w:lineRule="auto"/>
        <w:ind w:left="426" w:firstLine="708"/>
        <w:jc w:val="both"/>
        <w:rPr>
          <w:rFonts w:ascii="Times New Roman" w:hAnsi="Times New Roman" w:cs="Times New Roman"/>
          <w:color w:val="000000" w:themeColor="text1"/>
          <w:sz w:val="24"/>
          <w:szCs w:val="24"/>
        </w:rPr>
      </w:pPr>
    </w:p>
    <w:p w:rsidR="00C00E9D" w:rsidRDefault="00C00E9D" w:rsidP="00C00E9D">
      <w:pPr>
        <w:pStyle w:val="ListParagraph"/>
        <w:spacing w:after="0" w:line="480" w:lineRule="auto"/>
        <w:ind w:left="426" w:firstLine="70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p w:rsidR="00C00E9D" w:rsidRPr="000D65A6" w:rsidRDefault="00C00E9D" w:rsidP="00C00E9D">
      <w:pPr>
        <w:pStyle w:val="ListParagraph"/>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ini  dengan Judul “Asuhan Keperawatan Glaukoma Pada klien dengan Gangguan Nyeri dan </w:t>
      </w:r>
      <w:r>
        <w:rPr>
          <w:rFonts w:ascii="Times New Roman" w:hAnsi="Times New Roman" w:cs="Times New Roman"/>
          <w:sz w:val="24"/>
          <w:szCs w:val="24"/>
        </w:rPr>
        <w:t>Gangguan Persepsi Sensori Visual</w:t>
      </w:r>
      <w:r>
        <w:rPr>
          <w:rFonts w:ascii="Times New Roman" w:hAnsi="Times New Roman" w:cs="Times New Roman"/>
          <w:color w:val="000000" w:themeColor="text1"/>
          <w:sz w:val="24"/>
          <w:szCs w:val="24"/>
        </w:rPr>
        <w:t>”</w:t>
      </w:r>
    </w:p>
    <w:p w:rsidR="00C00E9D" w:rsidRDefault="00C00E9D" w:rsidP="00C00E9D">
      <w:pPr>
        <w:pStyle w:val="ListParagraph"/>
        <w:numPr>
          <w:ilvl w:val="1"/>
          <w:numId w:val="1"/>
        </w:numPr>
        <w:spacing w:after="0" w:line="480" w:lineRule="auto"/>
        <w:jc w:val="both"/>
        <w:rPr>
          <w:rFonts w:ascii="Times New Roman" w:hAnsi="Times New Roman" w:cs="Times New Roman"/>
          <w:b/>
          <w:color w:val="000000" w:themeColor="text1"/>
          <w:sz w:val="24"/>
          <w:szCs w:val="24"/>
        </w:rPr>
      </w:pPr>
      <w:r w:rsidRPr="00B01E01">
        <w:rPr>
          <w:rFonts w:ascii="Times New Roman" w:hAnsi="Times New Roman" w:cs="Times New Roman"/>
          <w:b/>
          <w:color w:val="000000" w:themeColor="text1"/>
          <w:sz w:val="24"/>
          <w:szCs w:val="24"/>
        </w:rPr>
        <w:t xml:space="preserve">Rumusan Masalah </w:t>
      </w:r>
    </w:p>
    <w:p w:rsidR="00C00E9D" w:rsidRDefault="00C00E9D" w:rsidP="00C00E9D">
      <w:pPr>
        <w:pStyle w:val="ListParagraph"/>
        <w:tabs>
          <w:tab w:val="left" w:pos="0"/>
        </w:tabs>
        <w:spacing w:after="20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1D2D26">
        <w:rPr>
          <w:rFonts w:ascii="Times New Roman" w:hAnsi="Times New Roman" w:cs="Times New Roman"/>
          <w:sz w:val="24"/>
          <w:szCs w:val="24"/>
        </w:rPr>
        <w:t xml:space="preserve">Asuhan Keperawatan 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sz w:val="24"/>
          <w:szCs w:val="24"/>
        </w:rPr>
        <w:t>?</w:t>
      </w:r>
    </w:p>
    <w:p w:rsidR="00C00E9D" w:rsidRPr="00B01E01" w:rsidRDefault="00C00E9D" w:rsidP="00C00E9D">
      <w:pPr>
        <w:pStyle w:val="ListParagraph"/>
        <w:numPr>
          <w:ilvl w:val="1"/>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Tujuan Studi Kasus</w:t>
      </w:r>
    </w:p>
    <w:p w:rsidR="00C00E9D" w:rsidRPr="007C3EA5" w:rsidRDefault="00C00E9D" w:rsidP="00C00E9D">
      <w:pPr>
        <w:pStyle w:val="ListParagraph"/>
        <w:numPr>
          <w:ilvl w:val="2"/>
          <w:numId w:val="1"/>
        </w:numPr>
        <w:spacing w:after="200" w:line="480" w:lineRule="auto"/>
        <w:jc w:val="both"/>
        <w:rPr>
          <w:rFonts w:ascii="Times New Roman" w:hAnsi="Times New Roman" w:cs="Times New Roman"/>
          <w:color w:val="000000" w:themeColor="text1"/>
          <w:sz w:val="24"/>
          <w:szCs w:val="24"/>
        </w:rPr>
      </w:pPr>
      <w:r w:rsidRPr="007C3EA5">
        <w:rPr>
          <w:rFonts w:ascii="Times New Roman" w:hAnsi="Times New Roman" w:cs="Times New Roman"/>
          <w:color w:val="000000" w:themeColor="text1"/>
          <w:sz w:val="24"/>
          <w:szCs w:val="24"/>
        </w:rPr>
        <w:t>Tujuan Umum</w:t>
      </w:r>
    </w:p>
    <w:p w:rsidR="00C00E9D" w:rsidRDefault="00C00E9D" w:rsidP="00C00E9D">
      <w:pPr>
        <w:pStyle w:val="ListParagraph"/>
        <w:numPr>
          <w:ilvl w:val="3"/>
          <w:numId w:val="1"/>
        </w:numPr>
        <w:tabs>
          <w:tab w:val="left" w:pos="709"/>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Melaksanakan </w:t>
      </w:r>
      <w:r w:rsidRPr="001D2D26">
        <w:rPr>
          <w:rFonts w:ascii="Times New Roman" w:hAnsi="Times New Roman" w:cs="Times New Roman"/>
          <w:sz w:val="24"/>
          <w:szCs w:val="24"/>
        </w:rPr>
        <w:t xml:space="preserve">Asuhan Keperawatan 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color w:val="000000" w:themeColor="text1"/>
          <w:sz w:val="24"/>
          <w:szCs w:val="24"/>
        </w:rPr>
        <w:t>.</w:t>
      </w:r>
    </w:p>
    <w:p w:rsidR="00C00E9D" w:rsidRPr="007C3EA5" w:rsidRDefault="00C00E9D" w:rsidP="00C00E9D">
      <w:pPr>
        <w:pStyle w:val="ListParagraph"/>
        <w:numPr>
          <w:ilvl w:val="2"/>
          <w:numId w:val="1"/>
        </w:numPr>
        <w:tabs>
          <w:tab w:val="left" w:pos="709"/>
        </w:tabs>
        <w:spacing w:line="480" w:lineRule="auto"/>
        <w:jc w:val="both"/>
        <w:rPr>
          <w:rFonts w:ascii="Times New Roman" w:hAnsi="Times New Roman" w:cs="Times New Roman"/>
          <w:color w:val="000000" w:themeColor="text1"/>
          <w:sz w:val="24"/>
          <w:szCs w:val="24"/>
        </w:rPr>
      </w:pPr>
      <w:r w:rsidRPr="007C3EA5">
        <w:rPr>
          <w:rFonts w:ascii="Times New Roman" w:hAnsi="Times New Roman" w:cs="Times New Roman"/>
          <w:color w:val="000000" w:themeColor="text1"/>
          <w:sz w:val="24"/>
          <w:szCs w:val="24"/>
        </w:rPr>
        <w:t>Tujuan Khusus</w:t>
      </w:r>
    </w:p>
    <w:p w:rsidR="00C00E9D" w:rsidRDefault="00C00E9D" w:rsidP="00C00E9D">
      <w:pPr>
        <w:pStyle w:val="ListParagraph"/>
        <w:numPr>
          <w:ilvl w:val="3"/>
          <w:numId w:val="1"/>
        </w:num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Melakukan Pengkajian </w:t>
      </w:r>
      <w:r w:rsidRPr="004E1161">
        <w:rPr>
          <w:rFonts w:ascii="Times New Roman" w:hAnsi="Times New Roman" w:cs="Times New Roman"/>
          <w:sz w:val="24"/>
          <w:szCs w:val="24"/>
        </w:rPr>
        <w:t xml:space="preserve">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color w:val="000000" w:themeColor="text1"/>
          <w:sz w:val="24"/>
          <w:szCs w:val="24"/>
          <w:lang w:val="en-US"/>
        </w:rPr>
        <w:t>.</w:t>
      </w:r>
    </w:p>
    <w:p w:rsidR="00C00E9D" w:rsidRPr="000D65A6" w:rsidRDefault="00C00E9D" w:rsidP="00C00E9D">
      <w:pPr>
        <w:pStyle w:val="ListParagraph"/>
        <w:numPr>
          <w:ilvl w:val="3"/>
          <w:numId w:val="1"/>
        </w:num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Menetapkan Diagnosa 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color w:val="000000" w:themeColor="text1"/>
          <w:sz w:val="24"/>
          <w:szCs w:val="24"/>
          <w:lang w:val="en-US"/>
        </w:rPr>
        <w:t>.</w:t>
      </w:r>
      <w:r w:rsidRPr="000D65A6">
        <w:rPr>
          <w:rFonts w:ascii="Times New Roman" w:hAnsi="Times New Roman" w:cs="Times New Roman"/>
          <w:color w:val="000000" w:themeColor="text1"/>
          <w:sz w:val="24"/>
          <w:szCs w:val="24"/>
          <w:lang w:val="en-US"/>
        </w:rPr>
        <w:t>.</w:t>
      </w:r>
    </w:p>
    <w:p w:rsidR="00C00E9D" w:rsidRPr="000D65A6" w:rsidRDefault="00C00E9D" w:rsidP="00C00E9D">
      <w:pPr>
        <w:pStyle w:val="ListParagraph"/>
        <w:numPr>
          <w:ilvl w:val="3"/>
          <w:numId w:val="1"/>
        </w:num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Menyusun Rencana 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color w:val="000000" w:themeColor="text1"/>
          <w:sz w:val="24"/>
          <w:szCs w:val="24"/>
          <w:lang w:val="en-US"/>
        </w:rPr>
        <w:t>.</w:t>
      </w:r>
    </w:p>
    <w:p w:rsidR="00C00E9D" w:rsidRDefault="00C00E9D" w:rsidP="00C00E9D">
      <w:pPr>
        <w:pStyle w:val="ListParagraph"/>
        <w:numPr>
          <w:ilvl w:val="3"/>
          <w:numId w:val="1"/>
        </w:num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Melaksanakan Tindakan 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color w:val="000000" w:themeColor="text1"/>
          <w:sz w:val="24"/>
          <w:szCs w:val="24"/>
          <w:lang w:val="en-US"/>
        </w:rPr>
        <w:t>.</w:t>
      </w:r>
    </w:p>
    <w:p w:rsidR="00C00E9D" w:rsidRDefault="00C00E9D" w:rsidP="00C00E9D">
      <w:pPr>
        <w:tabs>
          <w:tab w:val="left" w:pos="851"/>
        </w:tabs>
        <w:spacing w:line="480" w:lineRule="auto"/>
        <w:jc w:val="both"/>
        <w:rPr>
          <w:rFonts w:ascii="Times New Roman" w:hAnsi="Times New Roman" w:cs="Times New Roman"/>
          <w:color w:val="000000" w:themeColor="text1"/>
          <w:sz w:val="24"/>
          <w:szCs w:val="24"/>
        </w:rPr>
      </w:pPr>
    </w:p>
    <w:p w:rsidR="00C00E9D" w:rsidRDefault="00C00E9D" w:rsidP="00C00E9D">
      <w:pPr>
        <w:tabs>
          <w:tab w:val="left" w:pos="851"/>
        </w:tabs>
        <w:spacing w:line="480" w:lineRule="auto"/>
        <w:jc w:val="both"/>
        <w:rPr>
          <w:rFonts w:ascii="Times New Roman" w:hAnsi="Times New Roman" w:cs="Times New Roman"/>
          <w:color w:val="000000" w:themeColor="text1"/>
          <w:sz w:val="24"/>
          <w:szCs w:val="24"/>
        </w:rPr>
      </w:pPr>
    </w:p>
    <w:p w:rsidR="00C00E9D" w:rsidRPr="00DF3198" w:rsidRDefault="00C00E9D" w:rsidP="00C00E9D">
      <w:pPr>
        <w:tabs>
          <w:tab w:val="left" w:pos="851"/>
        </w:tabs>
        <w:spacing w:line="48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p w:rsidR="00C00E9D" w:rsidRPr="00DF3198" w:rsidRDefault="00C00E9D" w:rsidP="00C00E9D">
      <w:pPr>
        <w:pStyle w:val="ListParagraph"/>
        <w:numPr>
          <w:ilvl w:val="3"/>
          <w:numId w:val="1"/>
        </w:numPr>
        <w:tabs>
          <w:tab w:val="left" w:pos="851"/>
          <w:tab w:val="left" w:pos="156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Melakukan Evaluasi 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p>
    <w:p w:rsidR="00C00E9D" w:rsidRPr="00DF3198" w:rsidRDefault="00C00E9D" w:rsidP="00C00E9D">
      <w:pPr>
        <w:pStyle w:val="ListParagraph"/>
        <w:numPr>
          <w:ilvl w:val="3"/>
          <w:numId w:val="1"/>
        </w:numPr>
        <w:tabs>
          <w:tab w:val="left" w:pos="851"/>
          <w:tab w:val="left" w:pos="156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Melakukan Dokumentasi Keperawatan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sz w:val="24"/>
          <w:szCs w:val="24"/>
        </w:rPr>
        <w:t>.</w:t>
      </w:r>
    </w:p>
    <w:p w:rsidR="00C00E9D" w:rsidRDefault="00C00E9D" w:rsidP="00C00E9D">
      <w:pPr>
        <w:pStyle w:val="ListParagraph"/>
        <w:numPr>
          <w:ilvl w:val="1"/>
          <w:numId w:val="2"/>
        </w:numPr>
        <w:spacing w:after="20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Manfaat Study Kasus</w:t>
      </w:r>
    </w:p>
    <w:p w:rsidR="00C00E9D" w:rsidRPr="00A90D9F" w:rsidRDefault="00C00E9D" w:rsidP="00C00E9D">
      <w:pPr>
        <w:spacing w:after="200" w:line="360" w:lineRule="auto"/>
        <w:jc w:val="both"/>
        <w:rPr>
          <w:rFonts w:ascii="Times New Roman" w:hAnsi="Times New Roman" w:cs="Times New Roman"/>
          <w:color w:val="000000" w:themeColor="text1"/>
          <w:sz w:val="24"/>
          <w:szCs w:val="24"/>
        </w:rPr>
      </w:pPr>
      <w:r w:rsidRPr="00A90D9F">
        <w:rPr>
          <w:rFonts w:ascii="Times New Roman" w:hAnsi="Times New Roman" w:cs="Times New Roman"/>
          <w:color w:val="000000" w:themeColor="text1"/>
          <w:sz w:val="24"/>
          <w:szCs w:val="24"/>
        </w:rPr>
        <w:t>1.4.1  Secara Teoritis</w:t>
      </w:r>
    </w:p>
    <w:p w:rsidR="00C00E9D" w:rsidRDefault="00C00E9D" w:rsidP="00C00E9D">
      <w:pPr>
        <w:pStyle w:val="ListParagraph"/>
        <w:spacing w:after="20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studi kasus ini dapat digunakan untuk pengembangan pendidikan</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lapangan</w:t>
      </w:r>
      <w:proofErr w:type="spellEnd"/>
      <w:r>
        <w:rPr>
          <w:rFonts w:ascii="Times New Roman" w:hAnsi="Times New Roman" w:cs="Times New Roman"/>
          <w:color w:val="000000" w:themeColor="text1"/>
          <w:sz w:val="24"/>
          <w:szCs w:val="24"/>
        </w:rPr>
        <w:t xml:space="preserve"> sebagai bentuk dukungan bagi peningkatan profesionalisme proses Asuhan Keperawatan Pada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Pada Penderita Glaukoma</w:t>
      </w:r>
      <w:r>
        <w:rPr>
          <w:rFonts w:ascii="Times New Roman" w:hAnsi="Times New Roman" w:cs="Times New Roman"/>
          <w:color w:val="000000" w:themeColor="text1"/>
          <w:sz w:val="24"/>
          <w:szCs w:val="24"/>
        </w:rPr>
        <w:t xml:space="preserve"> pada waktu selanjutnya.</w:t>
      </w:r>
    </w:p>
    <w:p w:rsidR="00C00E9D" w:rsidRPr="00A90D9F" w:rsidRDefault="00C00E9D" w:rsidP="00C00E9D">
      <w:pPr>
        <w:pStyle w:val="ListParagraph"/>
        <w:numPr>
          <w:ilvl w:val="2"/>
          <w:numId w:val="3"/>
        </w:numPr>
        <w:spacing w:after="200" w:line="480" w:lineRule="auto"/>
        <w:ind w:left="567" w:hanging="567"/>
        <w:jc w:val="both"/>
        <w:rPr>
          <w:rFonts w:ascii="Times New Roman" w:hAnsi="Times New Roman" w:cs="Times New Roman"/>
          <w:color w:val="000000" w:themeColor="text1"/>
          <w:sz w:val="24"/>
          <w:szCs w:val="24"/>
          <w:lang w:val="en-US"/>
        </w:rPr>
      </w:pPr>
      <w:r w:rsidRPr="00A90D9F">
        <w:rPr>
          <w:rFonts w:ascii="Times New Roman" w:hAnsi="Times New Roman" w:cs="Times New Roman"/>
          <w:color w:val="000000" w:themeColor="text1"/>
          <w:sz w:val="24"/>
          <w:szCs w:val="24"/>
        </w:rPr>
        <w:t>Secara Prakti</w:t>
      </w:r>
      <w:r w:rsidRPr="00A90D9F">
        <w:rPr>
          <w:rFonts w:ascii="Times New Roman" w:hAnsi="Times New Roman" w:cs="Times New Roman"/>
          <w:color w:val="000000" w:themeColor="text1"/>
          <w:sz w:val="24"/>
          <w:szCs w:val="24"/>
          <w:lang w:val="en-US"/>
        </w:rPr>
        <w:t>s</w:t>
      </w:r>
    </w:p>
    <w:p w:rsidR="00C00E9D" w:rsidRPr="00A90D9F" w:rsidRDefault="00C00E9D" w:rsidP="00C00E9D">
      <w:pPr>
        <w:spacing w:after="0" w:line="480" w:lineRule="auto"/>
        <w:ind w:left="1440" w:hanging="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1.4.2.1 </w:t>
      </w:r>
      <w:r w:rsidRPr="00A90D9F">
        <w:rPr>
          <w:rFonts w:ascii="Times New Roman" w:hAnsi="Times New Roman" w:cs="Times New Roman"/>
          <w:color w:val="000000" w:themeColor="text1"/>
          <w:sz w:val="24"/>
          <w:szCs w:val="24"/>
        </w:rPr>
        <w:t>Bagi Intitusi Pendidikan</w:t>
      </w:r>
    </w:p>
    <w:p w:rsidR="00C00E9D" w:rsidRDefault="00C00E9D" w:rsidP="00C00E9D">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Hasil penulisan ini dapat digunakan sebagai bahan kajian dalam kegiatan proses belajar mengajar di lapangan tentang asuhan keperawatan khususnya pada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Gangguan Persepsi Sensori Visual</w:t>
      </w:r>
      <w:r w:rsidRPr="001D2D26">
        <w:rPr>
          <w:rFonts w:ascii="Times New Roman" w:hAnsi="Times New Roman" w:cs="Times New Roman"/>
          <w:sz w:val="24"/>
          <w:szCs w:val="24"/>
        </w:rPr>
        <w:t>Pada Penderita Glaukom</w:t>
      </w:r>
      <w:r>
        <w:rPr>
          <w:rFonts w:ascii="Times New Roman" w:hAnsi="Times New Roman" w:cs="Times New Roman"/>
          <w:sz w:val="24"/>
          <w:szCs w:val="24"/>
        </w:rPr>
        <w:t>a.</w:t>
      </w:r>
    </w:p>
    <w:p w:rsidR="00C00E9D" w:rsidRPr="00A90D9F" w:rsidRDefault="00C00E9D" w:rsidP="00C00E9D">
      <w:pPr>
        <w:spacing w:line="480" w:lineRule="auto"/>
        <w:ind w:left="1440" w:hanging="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1.4.2.2 </w:t>
      </w:r>
      <w:r w:rsidRPr="00A90D9F">
        <w:rPr>
          <w:rFonts w:ascii="Times New Roman" w:hAnsi="Times New Roman" w:cs="Times New Roman"/>
          <w:color w:val="000000" w:themeColor="text1"/>
          <w:sz w:val="24"/>
          <w:szCs w:val="24"/>
        </w:rPr>
        <w:t>Bagi Profesi Keperawatan</w:t>
      </w:r>
    </w:p>
    <w:p w:rsidR="00C00E9D" w:rsidRPr="003F401C" w:rsidRDefault="00C00E9D" w:rsidP="00C00E9D">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Diharapkan Studi Kasus Ini Memberikan Masukan Bagi Profesi Keperawatan Dalam Mengembangkan Perencanaan Keperawatan.</w:t>
      </w:r>
    </w:p>
    <w:p w:rsidR="00C00E9D" w:rsidRPr="00A90D9F" w:rsidRDefault="00C00E9D" w:rsidP="00C00E9D">
      <w:pPr>
        <w:spacing w:line="480" w:lineRule="auto"/>
        <w:ind w:left="1440" w:hanging="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1.4.2.3 </w:t>
      </w:r>
      <w:r w:rsidRPr="00A90D9F">
        <w:rPr>
          <w:rFonts w:ascii="Times New Roman" w:hAnsi="Times New Roman" w:cs="Times New Roman"/>
          <w:color w:val="000000" w:themeColor="text1"/>
          <w:sz w:val="24"/>
          <w:szCs w:val="24"/>
        </w:rPr>
        <w:t>Bagi Lahan Penelitian</w:t>
      </w:r>
    </w:p>
    <w:p w:rsidR="00C00E9D" w:rsidRDefault="00C00E9D" w:rsidP="00C00E9D">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 Sumber Informasi Kesehatan Untuk Meningkatkan Profesionalisme Pegawainya</w:t>
      </w:r>
      <w:r w:rsidRPr="00406F58">
        <w:rPr>
          <w:rFonts w:ascii="Times New Roman" w:hAnsi="Times New Roman" w:cs="Times New Roman"/>
          <w:color w:val="000000" w:themeColor="text1"/>
          <w:sz w:val="24"/>
          <w:szCs w:val="24"/>
        </w:rPr>
        <w:t>.</w:t>
      </w:r>
    </w:p>
    <w:p w:rsidR="00C00E9D" w:rsidRDefault="00C00E9D" w:rsidP="00C00E9D">
      <w:pPr>
        <w:pStyle w:val="ListParagraph"/>
        <w:spacing w:line="480" w:lineRule="auto"/>
        <w:ind w:left="0"/>
        <w:jc w:val="both"/>
        <w:rPr>
          <w:rFonts w:ascii="Times New Roman" w:hAnsi="Times New Roman" w:cs="Times New Roman"/>
          <w:color w:val="000000" w:themeColor="text1"/>
          <w:sz w:val="24"/>
          <w:szCs w:val="24"/>
        </w:rPr>
      </w:pPr>
    </w:p>
    <w:p w:rsidR="00C00E9D" w:rsidRPr="00406F58" w:rsidRDefault="00C00E9D" w:rsidP="00C00E9D">
      <w:pPr>
        <w:pStyle w:val="ListParagraph"/>
        <w:spacing w:line="480" w:lineRule="auto"/>
        <w:ind w:left="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p w:rsidR="00C00E9D" w:rsidRPr="00D431D3" w:rsidRDefault="00C00E9D" w:rsidP="00C00E9D">
      <w:pPr>
        <w:spacing w:line="480" w:lineRule="auto"/>
        <w:ind w:left="1440" w:hanging="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1.4.2.4 </w:t>
      </w:r>
      <w:r w:rsidRPr="00D431D3">
        <w:rPr>
          <w:rFonts w:ascii="Times New Roman" w:hAnsi="Times New Roman" w:cs="Times New Roman"/>
          <w:color w:val="000000" w:themeColor="text1"/>
          <w:sz w:val="24"/>
          <w:szCs w:val="24"/>
        </w:rPr>
        <w:t>Bagi Peneliti</w:t>
      </w:r>
    </w:p>
    <w:p w:rsidR="00C00E9D" w:rsidRDefault="00C00E9D" w:rsidP="00C00E9D">
      <w:pPr>
        <w:pStyle w:val="ListParagraph"/>
        <w:numPr>
          <w:ilvl w:val="0"/>
          <w:numId w:val="4"/>
        </w:numPr>
        <w:spacing w:line="480" w:lineRule="auto"/>
        <w:ind w:left="70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Secara Langsung Sejauh Mana Penatalaksanaa Asuhan Keperawatan Pada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sz w:val="24"/>
          <w:szCs w:val="24"/>
        </w:rPr>
        <w:t>.</w:t>
      </w:r>
    </w:p>
    <w:p w:rsidR="00C00E9D" w:rsidRPr="00DB06DC" w:rsidRDefault="00C00E9D" w:rsidP="00C00E9D">
      <w:pPr>
        <w:pStyle w:val="ListParagraph"/>
        <w:numPr>
          <w:ilvl w:val="0"/>
          <w:numId w:val="4"/>
        </w:numPr>
        <w:spacing w:after="0" w:line="480" w:lineRule="auto"/>
        <w:ind w:left="709" w:firstLine="0"/>
        <w:jc w:val="both"/>
        <w:rPr>
          <w:rFonts w:ascii="Times New Roman" w:hAnsi="Times New Roman" w:cs="Times New Roman"/>
          <w:color w:val="000000" w:themeColor="text1"/>
          <w:sz w:val="24"/>
          <w:szCs w:val="24"/>
        </w:rPr>
      </w:pPr>
      <w:r w:rsidRPr="00DB06DC">
        <w:rPr>
          <w:rFonts w:ascii="Times New Roman" w:hAnsi="Times New Roman" w:cs="Times New Roman"/>
          <w:color w:val="000000" w:themeColor="text1"/>
          <w:sz w:val="24"/>
          <w:szCs w:val="24"/>
        </w:rPr>
        <w:t xml:space="preserve">Memperoleh Pengalaman Secara Nyata Terhadap Penatalaksanaan Asuhan Keperawatan Pada </w:t>
      </w:r>
      <w:r w:rsidRPr="001D2D26">
        <w:rPr>
          <w:rFonts w:ascii="Times New Roman" w:hAnsi="Times New Roman" w:cs="Times New Roman"/>
          <w:sz w:val="24"/>
          <w:szCs w:val="24"/>
        </w:rPr>
        <w:t xml:space="preserve">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sz w:val="24"/>
          <w:szCs w:val="24"/>
        </w:rPr>
        <w:t>.</w:t>
      </w:r>
    </w:p>
    <w:p w:rsidR="002310A9" w:rsidRDefault="002310A9"/>
    <w:sectPr w:rsidR="002310A9" w:rsidSect="004B47A9">
      <w:pgSz w:w="11906" w:h="16838" w:code="9"/>
      <w:pgMar w:top="851" w:right="1701" w:bottom="85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10F2"/>
    <w:multiLevelType w:val="multilevel"/>
    <w:tmpl w:val="204C56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C1510A"/>
    <w:multiLevelType w:val="multilevel"/>
    <w:tmpl w:val="6994E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8A01F5"/>
    <w:multiLevelType w:val="multilevel"/>
    <w:tmpl w:val="B0FC5872"/>
    <w:lvl w:ilvl="0">
      <w:start w:val="2"/>
      <w:numFmt w:val="decimal"/>
      <w:lvlText w:val="%1."/>
      <w:lvlJc w:val="left"/>
      <w:pPr>
        <w:ind w:left="1800" w:hanging="360"/>
      </w:pPr>
      <w:rPr>
        <w:rFonts w:hint="default"/>
      </w:rPr>
    </w:lvl>
    <w:lvl w:ilvl="1">
      <w:start w:val="4"/>
      <w:numFmt w:val="decimal"/>
      <w:isLgl/>
      <w:lvlText w:val="%1.%2"/>
      <w:lvlJc w:val="left"/>
      <w:pPr>
        <w:ind w:left="1965" w:hanging="525"/>
      </w:pPr>
      <w:rPr>
        <w:rFonts w:hint="default"/>
      </w:rPr>
    </w:lvl>
    <w:lvl w:ilvl="2">
      <w:start w:val="2"/>
      <w:numFmt w:val="none"/>
      <w:isLgl/>
      <w:lvlText w:val="1.4.2"/>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72D51C07"/>
    <w:multiLevelType w:val="hybridMultilevel"/>
    <w:tmpl w:val="C7BE70CE"/>
    <w:lvl w:ilvl="0" w:tplc="0421000F">
      <w:start w:val="1"/>
      <w:numFmt w:val="decimal"/>
      <w:lvlText w:val="%1."/>
      <w:lvlJc w:val="left"/>
      <w:pPr>
        <w:ind w:left="213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C00E9D"/>
    <w:rsid w:val="001B08E1"/>
    <w:rsid w:val="00223EB2"/>
    <w:rsid w:val="002310A9"/>
    <w:rsid w:val="0040474C"/>
    <w:rsid w:val="004B47A9"/>
    <w:rsid w:val="009A0754"/>
    <w:rsid w:val="00C00E9D"/>
    <w:rsid w:val="00F01A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9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E9D"/>
    <w:pPr>
      <w:ind w:left="720"/>
      <w:contextualSpacing/>
    </w:pPr>
  </w:style>
  <w:style w:type="character" w:customStyle="1" w:styleId="ListParagraphChar">
    <w:name w:val="List Paragraph Char"/>
    <w:link w:val="ListParagraph"/>
    <w:uiPriority w:val="34"/>
    <w:rsid w:val="00C00E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2019-01-15T14:09:00Z</dcterms:created>
  <dcterms:modified xsi:type="dcterms:W3CDTF">2019-01-15T23:27:00Z</dcterms:modified>
</cp:coreProperties>
</file>