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2"/>
        </w:rPr>
      </w:pPr>
    </w:p>
    <w:p>
      <w:pPr>
        <w:pStyle w:val="Heading1"/>
        <w:ind w:left="3957" w:right="3491"/>
      </w:pPr>
      <w:r>
        <w:rPr/>
        <w:t>ABSTRAK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59" w:lineRule="auto" w:before="169"/>
        <w:ind w:left="589" w:right="119"/>
        <w:jc w:val="both"/>
      </w:pPr>
      <w:r>
        <w:rPr/>
        <w:t>Penerapan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Sebelum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 Diberikan Pendidikan Kesehatan Melalui Media Leaflet. Duwi Febrianto</w:t>
      </w:r>
      <w:r>
        <w:rPr>
          <w:spacing w:val="1"/>
        </w:rPr>
        <w:t> </w:t>
      </w:r>
      <w:r>
        <w:rPr/>
        <w:t>(2021). Karya Tulis Ilmiah, Program Studi D-III Keperawatan Malang, Jurusan</w:t>
      </w:r>
      <w:r>
        <w:rPr>
          <w:spacing w:val="1"/>
        </w:rPr>
        <w:t> </w:t>
      </w:r>
      <w:r>
        <w:rPr/>
        <w:t>Keperawatan,</w:t>
      </w:r>
      <w:r>
        <w:rPr>
          <w:spacing w:val="1"/>
        </w:rPr>
        <w:t> </w:t>
      </w:r>
      <w:r>
        <w:rPr/>
        <w:t>Politeknik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Kemenkes</w:t>
      </w:r>
      <w:r>
        <w:rPr>
          <w:spacing w:val="1"/>
        </w:rPr>
        <w:t> </w:t>
      </w:r>
      <w:r>
        <w:rPr/>
        <w:t>Malang.</w:t>
      </w:r>
      <w:r>
        <w:rPr>
          <w:spacing w:val="1"/>
        </w:rPr>
        <w:t> </w:t>
      </w:r>
      <w:r>
        <w:rPr/>
        <w:t>Pembimbing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Yudiernawati,</w:t>
      </w:r>
      <w:r>
        <w:rPr>
          <w:spacing w:val="-1"/>
        </w:rPr>
        <w:t> </w:t>
      </w:r>
      <w:r>
        <w:rPr/>
        <w:t>S.Kp, M.Pd</w:t>
      </w:r>
    </w:p>
    <w:p>
      <w:pPr>
        <w:pStyle w:val="Heading1"/>
        <w:spacing w:before="158"/>
        <w:jc w:val="both"/>
      </w:pPr>
      <w:r>
        <w:rPr/>
        <w:t>Kata</w:t>
      </w:r>
      <w:r>
        <w:rPr>
          <w:spacing w:val="-1"/>
        </w:rPr>
        <w:t> </w:t>
      </w:r>
      <w:r>
        <w:rPr/>
        <w:t>kunci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PHBS,</w:t>
      </w:r>
      <w:r>
        <w:rPr>
          <w:spacing w:val="-3"/>
        </w:rPr>
        <w:t> </w:t>
      </w:r>
      <w:r>
        <w:rPr/>
        <w:t>Keluarga,</w:t>
      </w:r>
      <w:r>
        <w:rPr>
          <w:spacing w:val="-4"/>
        </w:rPr>
        <w:t> </w:t>
      </w:r>
      <w:r>
        <w:rPr/>
        <w:t>Penerapan,</w:t>
      </w:r>
      <w:r>
        <w:rPr>
          <w:spacing w:val="-3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Kesehatan</w:t>
      </w:r>
    </w:p>
    <w:p>
      <w:pPr>
        <w:pStyle w:val="BodyText"/>
        <w:spacing w:before="157"/>
        <w:ind w:left="589" w:right="116"/>
        <w:jc w:val="both"/>
      </w:pPr>
      <w:r>
        <w:rPr/>
        <w:t>Perilaku Hidup Bersih dan Sehat (PHBS) harus dimulai dari tatanan keluarga</w:t>
      </w:r>
      <w:r>
        <w:rPr>
          <w:spacing w:val="1"/>
        </w:rPr>
        <w:t> </w:t>
      </w:r>
      <w:r>
        <w:rPr/>
        <w:t>karena keluarga yang sehat merupakan aset modal pembangunan di masa depan</w:t>
      </w:r>
      <w:r>
        <w:rPr>
          <w:spacing w:val="1"/>
        </w:rPr>
        <w:t> </w:t>
      </w:r>
      <w:r>
        <w:rPr/>
        <w:t>yang perlu dijaga, ditingkatkan, dan dilindungi kesehatannya, beberapa anggota</w:t>
      </w:r>
      <w:r>
        <w:rPr>
          <w:spacing w:val="1"/>
        </w:rPr>
        <w:t> </w:t>
      </w:r>
      <w:r>
        <w:rPr/>
        <w:t>keluarga mempunyai masa rawan terkena penyakit infeksi dan non infeksi, 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mencegahnya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diberdayakan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 PHBS (Kemenkes RI, 2019) Tujuan penelitian ini adalah untuk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60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leaflet.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kasus.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observasi.</w:t>
      </w:r>
      <w:r>
        <w:rPr>
          <w:spacing w:val="1"/>
        </w:rPr>
        <w:t> </w:t>
      </w:r>
      <w:r>
        <w:rPr/>
        <w:t>Hasil</w:t>
      </w:r>
      <w:r>
        <w:rPr>
          <w:spacing w:val="-57"/>
        </w:rPr>
        <w:t> </w:t>
      </w:r>
      <w:r>
        <w:rPr/>
        <w:t>penelitian, sebelum diberikan pendidikan kesehatan penerapan PHBS keluarga 1</w:t>
      </w:r>
      <w:r>
        <w:rPr>
          <w:spacing w:val="1"/>
        </w:rPr>
        <w:t> </w:t>
      </w:r>
      <w:r>
        <w:rPr/>
        <w:t>(Ny.W)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PHBS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60"/>
        </w:rPr>
        <w:t> </w:t>
      </w:r>
      <w:r>
        <w:rPr/>
        <w:t>60%,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intreprestasi</w:t>
      </w:r>
      <w:r>
        <w:rPr>
          <w:spacing w:val="1"/>
        </w:rPr>
        <w:t> </w:t>
      </w:r>
      <w:r>
        <w:rPr/>
        <w:t>“baik”,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(Ny.I)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 mendapatkan total nilai PHBS keluarga 5, dengan presentase 50%,</w:t>
      </w:r>
      <w:r>
        <w:rPr>
          <w:spacing w:val="1"/>
        </w:rPr>
        <w:t> </w:t>
      </w:r>
      <w:r>
        <w:rPr/>
        <w:t>dengan interprestasi “kurang”. Setelah diberikan pendidikan kesehatan, penerapan</w:t>
      </w:r>
      <w:r>
        <w:rPr>
          <w:spacing w:val="-57"/>
        </w:rPr>
        <w:t> </w:t>
      </w:r>
      <w:r>
        <w:rPr/>
        <w:t>PHBS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(Ny.W)</w:t>
      </w:r>
      <w:r>
        <w:rPr>
          <w:spacing w:val="1"/>
        </w:rPr>
        <w:t> </w:t>
      </w:r>
      <w:r>
        <w:rPr/>
        <w:t>mendapatkan nilai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PHBS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 80%, dengan intreprestasi “baik” dan interprestasi per-indikator PHBS</w:t>
      </w:r>
      <w:r>
        <w:rPr>
          <w:spacing w:val="1"/>
        </w:rPr>
        <w:t> </w:t>
      </w:r>
      <w:r>
        <w:rPr/>
        <w:t>keluarga “meningkat”. Keluarga 2 (Ny.I) sesudah diberikan pendidikan kesehatan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PHBS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80%,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interprestasi “baik”, dan interprestasi per-indikator PHBS keluarga “meningkat”.</w:t>
      </w:r>
      <w:r>
        <w:rPr>
          <w:spacing w:val="1"/>
        </w:rPr>
        <w:t> </w:t>
      </w:r>
      <w:r>
        <w:rPr/>
        <w:t>Direkomendasikan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dengan waktu yang lebih lama dan dengan jumlah responden keluarga yang lebih</w:t>
      </w:r>
      <w:r>
        <w:rPr>
          <w:spacing w:val="1"/>
        </w:rPr>
        <w:t> </w:t>
      </w:r>
      <w:r>
        <w:rPr/>
        <w:t>banyak.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58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dcterms:created xsi:type="dcterms:W3CDTF">2022-08-23T05:21:49Z</dcterms:created>
  <dcterms:modified xsi:type="dcterms:W3CDTF">2022-08-23T05:21:49Z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