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7EFC" w14:textId="77777777" w:rsidR="00E67DBE" w:rsidRPr="00E337E7" w:rsidRDefault="00E67DBE" w:rsidP="00E67DBE">
      <w:pPr>
        <w:spacing w:after="0" w:line="240" w:lineRule="auto"/>
        <w:jc w:val="center"/>
        <w:rPr>
          <w:b/>
          <w:bCs/>
        </w:rPr>
      </w:pPr>
      <w:r w:rsidRPr="00E337E7">
        <w:rPr>
          <w:b/>
          <w:bCs/>
        </w:rPr>
        <w:t>DAFTAR RUJUKAN</w:t>
      </w:r>
    </w:p>
    <w:p w14:paraId="0BDC687C" w14:textId="77777777" w:rsidR="00E67DBE" w:rsidRPr="00761755" w:rsidRDefault="00E67DBE" w:rsidP="00E67DBE">
      <w:pPr>
        <w:rPr>
          <w:lang w:val="en-ID"/>
        </w:rPr>
      </w:pPr>
    </w:p>
    <w:p w14:paraId="21A115D8" w14:textId="77777777" w:rsidR="00E67DBE" w:rsidRDefault="00E67DBE" w:rsidP="00E67DB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  <w:lang w:eastAsia="id-ID"/>
        </w:rPr>
      </w:pPr>
      <w:r>
        <w:rPr>
          <w:szCs w:val="24"/>
          <w:lang w:eastAsia="id-ID"/>
        </w:rPr>
        <w:t xml:space="preserve">Czarnecki, M. L., Turner, H., Collins, P. M., Doellman, D., Wrona, S., &amp; Reynolds, J. (2011). Procedural Pain Management: A Position Statement With Clinical Practice Recommendations. </w:t>
      </w:r>
      <w:r>
        <w:rPr>
          <w:i/>
          <w:iCs/>
          <w:szCs w:val="24"/>
          <w:lang w:eastAsia="id-ID"/>
        </w:rPr>
        <w:t>Pain Manag Nurs 12</w:t>
      </w:r>
      <w:r>
        <w:rPr>
          <w:szCs w:val="24"/>
          <w:lang w:eastAsia="id-ID"/>
        </w:rPr>
        <w:t>(</w:t>
      </w:r>
      <w:r>
        <w:rPr>
          <w:i/>
          <w:iCs/>
          <w:szCs w:val="24"/>
          <w:lang w:eastAsia="id-ID"/>
        </w:rPr>
        <w:t>2</w:t>
      </w:r>
      <w:r>
        <w:rPr>
          <w:szCs w:val="24"/>
          <w:lang w:eastAsia="id-ID"/>
        </w:rPr>
        <w:t>), 95-111. DOI: 10.1016/j.pmn.2011.02.003.</w:t>
      </w:r>
    </w:p>
    <w:p w14:paraId="3BCFCD2C" w14:textId="77777777" w:rsidR="00E67DBE" w:rsidRDefault="00E67DBE" w:rsidP="00E67DB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  <w:lang w:eastAsia="id-ID"/>
        </w:rPr>
      </w:pPr>
    </w:p>
    <w:p w14:paraId="2DFED253" w14:textId="77777777" w:rsidR="00E67DBE" w:rsidRDefault="00E67DBE" w:rsidP="00E67DB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  <w:lang w:eastAsia="id-ID"/>
        </w:rPr>
      </w:pPr>
      <w:r>
        <w:rPr>
          <w:szCs w:val="24"/>
          <w:lang w:eastAsia="id-ID"/>
        </w:rPr>
        <w:t xml:space="preserve">Pratigno M. A. (2018). </w:t>
      </w:r>
      <w:r w:rsidRPr="00790487">
        <w:rPr>
          <w:i/>
          <w:iCs/>
          <w:szCs w:val="24"/>
          <w:lang w:eastAsia="id-ID"/>
        </w:rPr>
        <w:t>Sirkumsisi Metode Konvensional &amp; Modern</w:t>
      </w:r>
      <w:r>
        <w:rPr>
          <w:szCs w:val="24"/>
          <w:lang w:eastAsia="id-ID"/>
        </w:rPr>
        <w:t>. Jakarta. EGC</w:t>
      </w:r>
    </w:p>
    <w:p w14:paraId="23D77C9E" w14:textId="77777777" w:rsidR="00E67DBE" w:rsidRDefault="00E67DBE" w:rsidP="00E67DB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Cs w:val="24"/>
          <w:lang w:eastAsia="id-ID"/>
        </w:rPr>
      </w:pPr>
    </w:p>
    <w:p w14:paraId="1CD4714C" w14:textId="77777777" w:rsidR="00E67DBE" w:rsidRDefault="00E67DBE" w:rsidP="00E67DBE">
      <w:pPr>
        <w:spacing w:after="0" w:line="276" w:lineRule="auto"/>
        <w:ind w:left="567" w:right="-1" w:hanging="567"/>
        <w:jc w:val="both"/>
        <w:rPr>
          <w:rFonts w:ascii="TimesNewRomanPSMT" w:hAnsi="TimesNewRomanPSMT" w:cs="TimesNewRomanPSMT"/>
          <w:szCs w:val="24"/>
          <w:lang w:eastAsia="id-ID"/>
        </w:rPr>
      </w:pPr>
      <w:r>
        <w:rPr>
          <w:rFonts w:ascii="TimesNewRomanPSMT" w:hAnsi="TimesNewRomanPSMT" w:cs="TimesNewRomanPSMT"/>
          <w:szCs w:val="24"/>
          <w:lang w:eastAsia="id-ID"/>
        </w:rPr>
        <w:t>Purnomo, BB. (2011</w:t>
      </w:r>
      <w:r w:rsidRPr="00372329">
        <w:rPr>
          <w:rFonts w:ascii="TimesNewRomanPSMT" w:hAnsi="TimesNewRomanPSMT" w:cs="TimesNewRomanPSMT"/>
          <w:i/>
          <w:iCs/>
          <w:szCs w:val="24"/>
          <w:lang w:eastAsia="id-ID"/>
        </w:rPr>
        <w:t>) Dasar-dasar Urologi</w:t>
      </w:r>
      <w:r>
        <w:rPr>
          <w:rFonts w:ascii="TimesNewRomanPSMT" w:hAnsi="TimesNewRomanPSMT" w:cs="TimesNewRomanPSMT"/>
          <w:szCs w:val="24"/>
          <w:lang w:eastAsia="id-ID"/>
        </w:rPr>
        <w:t>. Jakarta: Sagung Seto.</w:t>
      </w:r>
    </w:p>
    <w:p w14:paraId="1D0B376B" w14:textId="77777777" w:rsidR="00E67DBE" w:rsidRDefault="00E67DBE" w:rsidP="00E67DBE">
      <w:pPr>
        <w:spacing w:after="0" w:line="276" w:lineRule="auto"/>
        <w:ind w:left="567" w:right="-1" w:hanging="567"/>
        <w:jc w:val="both"/>
        <w:rPr>
          <w:rFonts w:ascii="TimesNewRomanPSMT" w:hAnsi="TimesNewRomanPSMT" w:cs="TimesNewRomanPSMT"/>
          <w:szCs w:val="24"/>
          <w:lang w:eastAsia="id-ID"/>
        </w:rPr>
      </w:pPr>
    </w:p>
    <w:p w14:paraId="5259D04C" w14:textId="77777777" w:rsidR="00E67DBE" w:rsidRPr="00904F53" w:rsidRDefault="00E67DBE" w:rsidP="00E67DBE">
      <w:pPr>
        <w:spacing w:after="0" w:line="276" w:lineRule="auto"/>
        <w:ind w:left="567" w:right="-1" w:hanging="567"/>
        <w:jc w:val="both"/>
        <w:rPr>
          <w:szCs w:val="24"/>
          <w:lang w:val="en-US"/>
        </w:rPr>
      </w:pPr>
      <w:r w:rsidRPr="008D612B">
        <w:t xml:space="preserve">Sarfika, R., Yanti, N., &amp; Winda, R. (2016). </w:t>
      </w:r>
      <w:r w:rsidRPr="004D636D">
        <w:rPr>
          <w:i/>
          <w:iCs/>
        </w:rPr>
        <w:t>Pengaruh Teknik Distraksi Menonton Kartun Animasi Terhadap Skala Nyeri Anak Usia Prasekolah Saat Pemasangan Infus Di Instalasi Rawat Inap Anak RSUP DR. M. Djamil Padang.</w:t>
      </w:r>
      <w:r w:rsidRPr="00AF7D39">
        <w:t xml:space="preserve"> Jurnal Keperawatan Ners, 11(1), 32.</w:t>
      </w:r>
      <w:r>
        <w:rPr>
          <w:lang w:val="en-US"/>
        </w:rPr>
        <w:t xml:space="preserve"> </w:t>
      </w:r>
      <w:r w:rsidRPr="00904F53">
        <w:rPr>
          <w:color w:val="555555"/>
          <w:szCs w:val="24"/>
          <w:shd w:val="clear" w:color="auto" w:fill="FFFFFF"/>
        </w:rPr>
        <w:t>DOI:</w:t>
      </w:r>
      <w:r w:rsidRPr="00904F53">
        <w:rPr>
          <w:szCs w:val="24"/>
          <w:bdr w:val="none" w:sz="0" w:space="0" w:color="auto" w:frame="1"/>
          <w:shd w:val="clear" w:color="auto" w:fill="FFFFFF"/>
        </w:rPr>
        <w:t>10.25077/njk.11.1.32-40.2015</w:t>
      </w:r>
    </w:p>
    <w:p w14:paraId="5A98D7F0" w14:textId="77777777" w:rsidR="00E67DBE" w:rsidRPr="00904F53" w:rsidRDefault="00E67DBE" w:rsidP="00E67DBE">
      <w:pPr>
        <w:spacing w:after="0" w:line="276" w:lineRule="auto"/>
        <w:ind w:left="567" w:right="-1" w:hanging="567"/>
        <w:jc w:val="both"/>
        <w:rPr>
          <w:szCs w:val="24"/>
        </w:rPr>
      </w:pPr>
    </w:p>
    <w:p w14:paraId="34A0F458" w14:textId="77777777" w:rsidR="00E67DBE" w:rsidRDefault="00E67DBE" w:rsidP="00E67DBE">
      <w:pPr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rFonts w:eastAsia="Times New Roman"/>
          <w:szCs w:val="24"/>
          <w:lang w:eastAsia="id-ID"/>
        </w:rPr>
      </w:pPr>
      <w:r>
        <w:rPr>
          <w:szCs w:val="24"/>
          <w:lang w:eastAsia="id-ID"/>
        </w:rPr>
        <w:t xml:space="preserve">Tamsuri, A. (2007). </w:t>
      </w:r>
      <w:r>
        <w:rPr>
          <w:i/>
          <w:iCs/>
          <w:szCs w:val="24"/>
          <w:lang w:eastAsia="id-ID"/>
        </w:rPr>
        <w:t xml:space="preserve">Konsep Dan Penatalaksanaan Nyeri. </w:t>
      </w:r>
      <w:r>
        <w:rPr>
          <w:szCs w:val="24"/>
          <w:lang w:eastAsia="id-ID"/>
        </w:rPr>
        <w:t>Jakarta: ECG</w:t>
      </w:r>
      <w:r>
        <w:rPr>
          <w:szCs w:val="24"/>
          <w:lang w:val="en-US" w:eastAsia="id-ID"/>
        </w:rPr>
        <w:t xml:space="preserve"> </w:t>
      </w:r>
      <w:r w:rsidRPr="00062772">
        <w:rPr>
          <w:rFonts w:eastAsia="Times New Roman"/>
          <w:szCs w:val="24"/>
          <w:lang w:eastAsia="id-ID"/>
        </w:rPr>
        <w:t>Sutanto, Windura. 2008. Mind Map Langkah Demi Langkah. Jakarta: PT Gramedia.</w:t>
      </w:r>
    </w:p>
    <w:p w14:paraId="1DCAABDD" w14:textId="77777777" w:rsidR="00E67DBE" w:rsidRPr="0032333C" w:rsidRDefault="00E67DBE" w:rsidP="00E67DBE">
      <w:pPr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szCs w:val="24"/>
          <w:lang w:eastAsia="id-ID"/>
        </w:rPr>
      </w:pPr>
    </w:p>
    <w:p w14:paraId="032FF33D" w14:textId="77777777" w:rsidR="00E67DBE" w:rsidRDefault="00E67DBE" w:rsidP="00E67DBE">
      <w:pPr>
        <w:spacing w:after="0" w:line="240" w:lineRule="auto"/>
        <w:ind w:left="567" w:hanging="567"/>
        <w:jc w:val="both"/>
        <w:rPr>
          <w:rFonts w:eastAsia="Times New Roman"/>
          <w:szCs w:val="24"/>
          <w:lang w:eastAsia="id-ID"/>
        </w:rPr>
      </w:pPr>
      <w:r w:rsidRPr="00062772">
        <w:rPr>
          <w:rFonts w:eastAsia="Times New Roman"/>
          <w:szCs w:val="24"/>
          <w:lang w:eastAsia="id-ID"/>
        </w:rPr>
        <w:t>Pillitteri, A.,2010,</w:t>
      </w:r>
      <w:r>
        <w:rPr>
          <w:rFonts w:eastAsia="Times New Roman"/>
          <w:szCs w:val="24"/>
          <w:lang w:val="en-US" w:eastAsia="id-ID"/>
        </w:rPr>
        <w:t xml:space="preserve"> </w:t>
      </w:r>
      <w:r w:rsidRPr="0045462D">
        <w:rPr>
          <w:rFonts w:eastAsia="Times New Roman"/>
          <w:i/>
          <w:iCs/>
          <w:szCs w:val="24"/>
          <w:lang w:eastAsia="id-ID"/>
        </w:rPr>
        <w:t>Maternal &amp; Child Health Nursing: Care of the Childbearing &amp;Childrearing Family, New York : Lippincott Williams &amp;</w:t>
      </w:r>
      <w:r w:rsidRPr="00062772">
        <w:rPr>
          <w:rFonts w:eastAsia="Times New Roman"/>
          <w:szCs w:val="24"/>
          <w:lang w:eastAsia="id-ID"/>
        </w:rPr>
        <w:t xml:space="preserve"> Wilkins.</w:t>
      </w:r>
      <w:r>
        <w:rPr>
          <w:rFonts w:eastAsia="Times New Roman"/>
          <w:szCs w:val="24"/>
          <w:lang w:val="en-US" w:eastAsia="id-ID"/>
        </w:rPr>
        <w:t xml:space="preserve"> </w:t>
      </w:r>
      <w:r w:rsidRPr="00904F53">
        <w:rPr>
          <w:rFonts w:eastAsia="Times New Roman"/>
          <w:szCs w:val="24"/>
          <w:lang w:eastAsia="id-ID"/>
        </w:rPr>
        <w:t>https://journals.lww.com/ajnonline/Citation/1996/03000/Maternal___Child_Health_Nursing_Care_of_the.35.aspx</w:t>
      </w:r>
    </w:p>
    <w:p w14:paraId="6193163E" w14:textId="77777777" w:rsidR="00E67DBE" w:rsidRDefault="00E67DBE" w:rsidP="00E67DBE">
      <w:pPr>
        <w:spacing w:after="0" w:line="240" w:lineRule="auto"/>
        <w:ind w:left="567" w:hanging="567"/>
        <w:jc w:val="both"/>
        <w:rPr>
          <w:rFonts w:eastAsia="Times New Roman"/>
          <w:szCs w:val="24"/>
          <w:lang w:eastAsia="id-ID"/>
        </w:rPr>
      </w:pPr>
    </w:p>
    <w:p w14:paraId="62C9335F" w14:textId="77777777" w:rsidR="00E67DBE" w:rsidRPr="00D5111F" w:rsidRDefault="00E67DBE" w:rsidP="00E67DBE">
      <w:pPr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i/>
          <w:iCs/>
          <w:color w:val="FF0000"/>
          <w:szCs w:val="24"/>
          <w:lang w:val="en-US"/>
        </w:rPr>
      </w:pPr>
      <w:r>
        <w:rPr>
          <w:szCs w:val="24"/>
        </w:rPr>
        <w:t xml:space="preserve">Inan,G., &amp; Inal, S. 2018. </w:t>
      </w:r>
      <w:r w:rsidRPr="0045462D">
        <w:rPr>
          <w:i/>
          <w:iCs/>
          <w:szCs w:val="24"/>
        </w:rPr>
        <w:t>The Impact of 3 Different distraction techniques on the pain nad anxiety levels of children during venipuncture. The Clinical Journal of Pain, 35(2), 140-147</w:t>
      </w:r>
      <w:r>
        <w:rPr>
          <w:i/>
          <w:iCs/>
          <w:szCs w:val="24"/>
          <w:lang w:val="en-US"/>
        </w:rPr>
        <w:t>.</w:t>
      </w:r>
      <w:r w:rsidRPr="00D5111F">
        <w:rPr>
          <w:rFonts w:ascii="Segoe UI" w:hAnsi="Segoe UI" w:cs="Segoe UI"/>
          <w:color w:val="212121"/>
          <w:shd w:val="clear" w:color="auto" w:fill="FFFFFF"/>
        </w:rPr>
        <w:t xml:space="preserve"> </w:t>
      </w:r>
      <w:r w:rsidRPr="00D5111F">
        <w:rPr>
          <w:color w:val="212121"/>
          <w:shd w:val="clear" w:color="auto" w:fill="FFFFFF"/>
        </w:rPr>
        <w:t>doi: 10.1097/AJP.0000000000000666. PMID: 30362982.</w:t>
      </w:r>
    </w:p>
    <w:p w14:paraId="5BC4B51A" w14:textId="77777777" w:rsidR="00E67DBE" w:rsidRPr="0032333C" w:rsidRDefault="00E67DBE" w:rsidP="00E67DBE">
      <w:pPr>
        <w:autoSpaceDE w:val="0"/>
        <w:autoSpaceDN w:val="0"/>
        <w:adjustRightInd w:val="0"/>
        <w:spacing w:after="0" w:line="240" w:lineRule="auto"/>
        <w:ind w:left="567" w:right="-1" w:hanging="567"/>
        <w:jc w:val="both"/>
        <w:rPr>
          <w:color w:val="FF0000"/>
          <w:szCs w:val="24"/>
          <w:lang w:val="en-US" w:eastAsia="id-ID"/>
        </w:rPr>
      </w:pPr>
    </w:p>
    <w:p w14:paraId="24648E5F" w14:textId="77777777" w:rsidR="00E67DBE" w:rsidRPr="00060089" w:rsidRDefault="00E67DBE" w:rsidP="00E67DB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szCs w:val="24"/>
        </w:rPr>
      </w:pPr>
      <w:r w:rsidRPr="00060089">
        <w:rPr>
          <w:szCs w:val="24"/>
          <w:lang w:eastAsia="id-ID"/>
        </w:rPr>
        <w:fldChar w:fldCharType="begin" w:fldLock="1"/>
      </w:r>
      <w:r w:rsidRPr="00060089">
        <w:rPr>
          <w:szCs w:val="24"/>
          <w:lang w:eastAsia="id-ID"/>
        </w:rPr>
        <w:instrText xml:space="preserve">ADDIN Mendeley Bibliography CSL_BIBLIOGRAPHY </w:instrText>
      </w:r>
      <w:r w:rsidRPr="00060089">
        <w:rPr>
          <w:szCs w:val="24"/>
          <w:lang w:eastAsia="id-ID"/>
        </w:rPr>
        <w:fldChar w:fldCharType="separate"/>
      </w:r>
      <w:r w:rsidRPr="00060089">
        <w:rPr>
          <w:szCs w:val="24"/>
        </w:rPr>
        <w:t xml:space="preserve">Bulut, M., Küçük Alemdar, D., Bulut, A., &amp; Şalcı, G. (2020). The Effect of Music Therapy, Hand Massage, and Kaleidoscope Usage on Postoperative Nausea and Vomiting, Pain, Fear, and Stress in Children: A Randomized Controlled Trial. </w:t>
      </w:r>
      <w:r w:rsidRPr="00060089">
        <w:rPr>
          <w:i/>
          <w:iCs/>
          <w:szCs w:val="24"/>
        </w:rPr>
        <w:t>Journal of Perianesthesia Nursing</w:t>
      </w:r>
      <w:r w:rsidRPr="00060089">
        <w:rPr>
          <w:szCs w:val="24"/>
        </w:rPr>
        <w:t xml:space="preserve">, </w:t>
      </w:r>
      <w:r w:rsidRPr="00060089">
        <w:rPr>
          <w:i/>
          <w:iCs/>
          <w:szCs w:val="24"/>
        </w:rPr>
        <w:t>35</w:t>
      </w:r>
      <w:r w:rsidRPr="00060089">
        <w:rPr>
          <w:szCs w:val="24"/>
        </w:rPr>
        <w:t>(6), 649–657. https://doi.org/10.1016/j.jopan.2020.03.013</w:t>
      </w:r>
    </w:p>
    <w:p w14:paraId="40B6A9E1" w14:textId="77777777" w:rsidR="00E67DBE" w:rsidRPr="00060089" w:rsidRDefault="00E67DBE" w:rsidP="00E67DB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szCs w:val="24"/>
        </w:rPr>
      </w:pPr>
    </w:p>
    <w:p w14:paraId="3A9FEEA3" w14:textId="77777777" w:rsidR="00E67DBE" w:rsidRPr="00060089" w:rsidRDefault="00E67DBE" w:rsidP="00E67DB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szCs w:val="24"/>
        </w:rPr>
      </w:pPr>
      <w:r w:rsidRPr="00060089">
        <w:rPr>
          <w:szCs w:val="24"/>
        </w:rPr>
        <w:t xml:space="preserve">Buyuk, E. T., Odabasoglu, E., Uzsen, H., &amp; Koyun, M. (2021). The effect of virtual reality on Children’s anxiety, fear, and pain levels before circumcision. </w:t>
      </w:r>
      <w:r w:rsidRPr="00060089">
        <w:rPr>
          <w:i/>
          <w:iCs/>
          <w:szCs w:val="24"/>
        </w:rPr>
        <w:t>Journal of Pediatric Urology</w:t>
      </w:r>
      <w:r w:rsidRPr="00060089">
        <w:rPr>
          <w:szCs w:val="24"/>
        </w:rPr>
        <w:t>. https://doi.org/10.1016/j.jpurol.2021.04.008</w:t>
      </w:r>
    </w:p>
    <w:p w14:paraId="2492AB26" w14:textId="77777777" w:rsidR="00E67DBE" w:rsidRPr="00060089" w:rsidRDefault="00E67DBE" w:rsidP="00E67DB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szCs w:val="24"/>
        </w:rPr>
      </w:pPr>
    </w:p>
    <w:p w14:paraId="29BC92AB" w14:textId="1482DC76" w:rsidR="00E67DBE" w:rsidRDefault="00E67DBE" w:rsidP="00E67DB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szCs w:val="24"/>
        </w:rPr>
      </w:pPr>
      <w:r w:rsidRPr="00060089">
        <w:rPr>
          <w:szCs w:val="24"/>
        </w:rPr>
        <w:t xml:space="preserve">Hassannia, R., Sajjadi, M., Shareinia, H., Elmimehr, R., &amp; Moravejjifar, M. (2021). Effect of Virtual Reality on Relieving Pain and Anxiety of Circumcision in Chidren. </w:t>
      </w:r>
      <w:r w:rsidRPr="00060089">
        <w:rPr>
          <w:i/>
          <w:iCs/>
          <w:szCs w:val="24"/>
        </w:rPr>
        <w:t>Evidance Base Care</w:t>
      </w:r>
      <w:r w:rsidRPr="00060089">
        <w:rPr>
          <w:szCs w:val="24"/>
        </w:rPr>
        <w:t xml:space="preserve">, </w:t>
      </w:r>
      <w:r w:rsidRPr="00060089">
        <w:rPr>
          <w:i/>
          <w:iCs/>
          <w:szCs w:val="24"/>
        </w:rPr>
        <w:t>098 51</w:t>
      </w:r>
      <w:r w:rsidRPr="00060089">
        <w:rPr>
          <w:szCs w:val="24"/>
        </w:rPr>
        <w:t>, 67–74. https://doi.org/10.22038/ebcj.2021.54432.2434</w:t>
      </w:r>
    </w:p>
    <w:p w14:paraId="7B505096" w14:textId="77777777" w:rsidR="00E67DBE" w:rsidRPr="00060089" w:rsidRDefault="00E67DBE" w:rsidP="00E67DB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szCs w:val="24"/>
        </w:rPr>
      </w:pPr>
    </w:p>
    <w:p w14:paraId="425376FF" w14:textId="77777777" w:rsidR="00E67DBE" w:rsidRPr="00060089" w:rsidRDefault="00E67DBE" w:rsidP="00E67DB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szCs w:val="24"/>
        </w:rPr>
      </w:pPr>
    </w:p>
    <w:p w14:paraId="1708FC6A" w14:textId="77777777" w:rsidR="00E67DBE" w:rsidRPr="00060089" w:rsidRDefault="00E67DBE" w:rsidP="00E67DB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szCs w:val="24"/>
        </w:rPr>
      </w:pPr>
      <w:r w:rsidRPr="00060089">
        <w:rPr>
          <w:szCs w:val="24"/>
        </w:rPr>
        <w:lastRenderedPageBreak/>
        <w:t xml:space="preserve">Idris, S. (2019). </w:t>
      </w:r>
      <w:r w:rsidRPr="00060089">
        <w:rPr>
          <w:i/>
          <w:iCs/>
          <w:szCs w:val="24"/>
        </w:rPr>
        <w:t>Pengaruh Teknik Distraksi Dengan Melihat dan Memegang Nald Terhadap Intensitas Nyeri pada Pasien yang Dilakukan Penyuntikan Anasthesi Sirkumsisi di Medan</w:t>
      </w:r>
      <w:r w:rsidRPr="00060089">
        <w:rPr>
          <w:szCs w:val="24"/>
        </w:rPr>
        <w:t>.</w:t>
      </w:r>
    </w:p>
    <w:p w14:paraId="4EC837F0" w14:textId="77777777" w:rsidR="00E67DBE" w:rsidRPr="00060089" w:rsidRDefault="00E67DBE" w:rsidP="00E67DB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szCs w:val="24"/>
        </w:rPr>
      </w:pPr>
    </w:p>
    <w:p w14:paraId="7216CC53" w14:textId="77777777" w:rsidR="00E67DBE" w:rsidRDefault="00E67DBE" w:rsidP="00E67DB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szCs w:val="24"/>
        </w:rPr>
      </w:pPr>
      <w:r w:rsidRPr="00060089">
        <w:rPr>
          <w:szCs w:val="24"/>
        </w:rPr>
        <w:t xml:space="preserve">Juanita, F. (2007). Teknik Distraksi Audio Visual Menurunkan Tingkat Kecemasan Anak Usia Sekolah Yang Menjalani Sirkumsisi. </w:t>
      </w:r>
      <w:r w:rsidRPr="00060089">
        <w:rPr>
          <w:i/>
          <w:iCs/>
          <w:szCs w:val="24"/>
        </w:rPr>
        <w:t>Journal Ners</w:t>
      </w:r>
      <w:r w:rsidRPr="00060089">
        <w:rPr>
          <w:szCs w:val="24"/>
        </w:rPr>
        <w:t xml:space="preserve">, </w:t>
      </w:r>
      <w:r w:rsidRPr="00060089">
        <w:rPr>
          <w:i/>
          <w:iCs/>
          <w:szCs w:val="24"/>
        </w:rPr>
        <w:t>2</w:t>
      </w:r>
      <w:r w:rsidRPr="00060089">
        <w:rPr>
          <w:szCs w:val="24"/>
        </w:rPr>
        <w:t>(2), 95–99.</w:t>
      </w:r>
    </w:p>
    <w:p w14:paraId="6FA979B2" w14:textId="77777777" w:rsidR="00E67DBE" w:rsidRPr="00060089" w:rsidRDefault="00E67DBE" w:rsidP="00E67DB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szCs w:val="24"/>
        </w:rPr>
      </w:pPr>
    </w:p>
    <w:p w14:paraId="53AE9115" w14:textId="77777777" w:rsidR="00E67DBE" w:rsidRPr="00060089" w:rsidRDefault="00E67DBE" w:rsidP="00E67DB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szCs w:val="24"/>
        </w:rPr>
      </w:pPr>
      <w:r w:rsidRPr="00060089">
        <w:rPr>
          <w:szCs w:val="24"/>
        </w:rPr>
        <w:t xml:space="preserve">Nursaadah, J. (2015). </w:t>
      </w:r>
      <w:r w:rsidRPr="00060089">
        <w:rPr>
          <w:i/>
          <w:iCs/>
          <w:szCs w:val="24"/>
        </w:rPr>
        <w:t>Intensitas Nyeri Pada Anak Usia Prasekolah Pada Saat Pemasangan Infus yang dirawat di RSUD Dr. Pirngadi Medan</w:t>
      </w:r>
      <w:r w:rsidRPr="00060089">
        <w:rPr>
          <w:szCs w:val="24"/>
        </w:rPr>
        <w:t>.</w:t>
      </w:r>
    </w:p>
    <w:p w14:paraId="6B00B05D" w14:textId="77777777" w:rsidR="00E67DBE" w:rsidRPr="00060089" w:rsidRDefault="00E67DBE" w:rsidP="00E67DB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szCs w:val="24"/>
        </w:rPr>
      </w:pPr>
    </w:p>
    <w:p w14:paraId="147AC28B" w14:textId="77777777" w:rsidR="00E67DBE" w:rsidRPr="00060089" w:rsidRDefault="00E67DBE" w:rsidP="00E67DB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szCs w:val="24"/>
        </w:rPr>
      </w:pPr>
      <w:r w:rsidRPr="00060089">
        <w:rPr>
          <w:szCs w:val="24"/>
        </w:rPr>
        <w:t xml:space="preserve">Setyaningsih, T. S. A., &amp; Wahyuni, H. (2020). Electronic Games to Reduce Child Pain Levels With Injection of Circumcision Anesthesia. </w:t>
      </w:r>
      <w:r w:rsidRPr="00060089">
        <w:rPr>
          <w:i/>
          <w:iCs/>
          <w:szCs w:val="24"/>
        </w:rPr>
        <w:t>Media Keperawatan Indonesia</w:t>
      </w:r>
      <w:r w:rsidRPr="00060089">
        <w:rPr>
          <w:szCs w:val="24"/>
        </w:rPr>
        <w:t xml:space="preserve">, </w:t>
      </w:r>
      <w:r w:rsidRPr="00060089">
        <w:rPr>
          <w:i/>
          <w:iCs/>
          <w:szCs w:val="24"/>
        </w:rPr>
        <w:t>3</w:t>
      </w:r>
      <w:r w:rsidRPr="00060089">
        <w:rPr>
          <w:szCs w:val="24"/>
        </w:rPr>
        <w:t>(2), 75. https://doi.org/10.26714/mki.3.2.2020.75-80</w:t>
      </w:r>
    </w:p>
    <w:p w14:paraId="4486118F" w14:textId="77777777" w:rsidR="00E67DBE" w:rsidRPr="00060089" w:rsidRDefault="00E67DBE" w:rsidP="00E67DB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szCs w:val="24"/>
        </w:rPr>
      </w:pPr>
    </w:p>
    <w:p w14:paraId="665C643A" w14:textId="77777777" w:rsidR="00E67DBE" w:rsidRPr="00060089" w:rsidRDefault="00E67DBE" w:rsidP="00E67DB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b/>
          <w:bCs/>
          <w:lang w:val="en-US"/>
        </w:rPr>
      </w:pPr>
      <w:r w:rsidRPr="00060089">
        <w:rPr>
          <w:szCs w:val="24"/>
        </w:rPr>
        <w:t xml:space="preserve">Suzan, Ö. K., Şahin, Ö. Ö., &amp; Baran, Ö. (2020). Effect of Puppet Show on Children’s anxiety and pain levels during the circumcision operation: A randomized controlled trial. </w:t>
      </w:r>
      <w:r w:rsidRPr="00060089">
        <w:rPr>
          <w:i/>
          <w:iCs/>
          <w:szCs w:val="24"/>
        </w:rPr>
        <w:t>Journal of Pediatric Urology</w:t>
      </w:r>
      <w:r w:rsidRPr="00060089">
        <w:rPr>
          <w:szCs w:val="24"/>
        </w:rPr>
        <w:t xml:space="preserve">, </w:t>
      </w:r>
      <w:r w:rsidRPr="00060089">
        <w:rPr>
          <w:i/>
          <w:iCs/>
          <w:szCs w:val="24"/>
        </w:rPr>
        <w:t>16</w:t>
      </w:r>
      <w:r w:rsidRPr="00060089">
        <w:rPr>
          <w:szCs w:val="24"/>
        </w:rPr>
        <w:t>(4), 490.e1-490.e8. https://doi.org/10.1016/j.jpurol.2020.06.016</w:t>
      </w:r>
      <w:r w:rsidRPr="00060089">
        <w:rPr>
          <w:szCs w:val="24"/>
          <w:lang w:val="en-US"/>
        </w:rPr>
        <w:t xml:space="preserve"> </w:t>
      </w:r>
    </w:p>
    <w:p w14:paraId="37FBF1FB" w14:textId="017DF7A4" w:rsidR="008B70F4" w:rsidRDefault="00E67DBE" w:rsidP="00E67DBE">
      <w:r w:rsidRPr="00060089">
        <w:rPr>
          <w:szCs w:val="24"/>
          <w:lang w:eastAsia="id-ID"/>
        </w:rPr>
        <w:fldChar w:fldCharType="end"/>
      </w:r>
    </w:p>
    <w:sectPr w:rsidR="008B70F4" w:rsidSect="00E67DBE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BE"/>
    <w:rsid w:val="008B70F4"/>
    <w:rsid w:val="00E6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BEFE"/>
  <w15:chartTrackingRefBased/>
  <w15:docId w15:val="{D1D08DF4-615B-4630-B85D-D2DBAA5B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BE"/>
    <w:rPr>
      <w:rFonts w:eastAsia="Calibri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2022-08-11T17:02:00Z</dcterms:created>
  <dcterms:modified xsi:type="dcterms:W3CDTF">2022-08-11T17:04:00Z</dcterms:modified>
</cp:coreProperties>
</file>