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1E" w:rsidRPr="00DC7AF9" w:rsidRDefault="006A6B1E" w:rsidP="006A6B1E">
      <w:pPr>
        <w:pStyle w:val="Heading1"/>
        <w:spacing w:before="0" w:line="480" w:lineRule="auto"/>
        <w:jc w:val="center"/>
        <w:rPr>
          <w:rFonts w:cs="Times New Roman"/>
          <w:b/>
          <w:sz w:val="28"/>
          <w:szCs w:val="28"/>
          <w:lang w:val="en-US"/>
        </w:rPr>
      </w:pPr>
      <w:bookmarkStart w:id="0" w:name="_Toc202729634"/>
      <w:r w:rsidRPr="00DC7AF9">
        <w:rPr>
          <w:rFonts w:cs="Times New Roman"/>
          <w:b/>
          <w:sz w:val="28"/>
          <w:szCs w:val="28"/>
          <w:lang w:val="en-US"/>
        </w:rPr>
        <w:t>DAFTAR PUSTAKA</w:t>
      </w:r>
      <w:bookmarkEnd w:id="0"/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szCs w:val="24"/>
          <w:lang w:val="en-US"/>
        </w:rPr>
        <w:fldChar w:fldCharType="begin" w:fldLock="1"/>
      </w:r>
      <w:r w:rsidRPr="00DC7AF9">
        <w:rPr>
          <w:rFonts w:ascii="Times New Roman" w:hAnsi="Times New Roman" w:cs="Times New Roman"/>
          <w:szCs w:val="24"/>
          <w:lang w:val="en-US"/>
        </w:rPr>
        <w:instrText xml:space="preserve">ADDIN Mendeley Bibliography CSL_BIBLIOGRAPHY </w:instrText>
      </w:r>
      <w:r w:rsidRPr="00DC7AF9">
        <w:rPr>
          <w:rFonts w:ascii="Times New Roman" w:hAnsi="Times New Roman" w:cs="Times New Roman"/>
          <w:szCs w:val="24"/>
          <w:lang w:val="en-US"/>
        </w:rPr>
        <w:fldChar w:fldCharType="separate"/>
      </w:r>
      <w:r w:rsidRPr="00DC7AF9">
        <w:rPr>
          <w:rFonts w:ascii="Times New Roman" w:hAnsi="Times New Roman" w:cs="Times New Roman"/>
          <w:noProof/>
          <w:szCs w:val="24"/>
        </w:rPr>
        <w:t xml:space="preserve">Andri, J., Febriawati, H., Padila, P., J, H., &amp; Susmita, R. (2020). Nyeri pada Pasien </w:t>
      </w:r>
      <w:r w:rsidRPr="00DC7AF9">
        <w:rPr>
          <w:rFonts w:ascii="Times New Roman" w:hAnsi="Times New Roman" w:cs="Times New Roman"/>
          <w:i/>
          <w:noProof/>
          <w:szCs w:val="24"/>
        </w:rPr>
        <w:t>Post</w:t>
      </w:r>
      <w:r w:rsidRPr="00DC7AF9">
        <w:rPr>
          <w:rFonts w:ascii="Times New Roman" w:hAnsi="Times New Roman" w:cs="Times New Roman"/>
          <w:noProof/>
          <w:szCs w:val="24"/>
        </w:rPr>
        <w:t xml:space="preserve"> Op Fraktur Ekstremitas Bawah dengan Pelaksanaan Mobilisasi dan Ambulasi Dini.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Journal of Telenursing (JOTING)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2</w:t>
      </w:r>
      <w:r w:rsidRPr="00DC7AF9">
        <w:rPr>
          <w:rFonts w:ascii="Times New Roman" w:hAnsi="Times New Roman" w:cs="Times New Roman"/>
          <w:noProof/>
          <w:szCs w:val="24"/>
        </w:rPr>
        <w:t>(1), 61–70. https://doi.org/10.31539/joting.v2i1.1129</w:t>
      </w:r>
    </w:p>
    <w:p w:rsidR="006A6B1E" w:rsidRPr="00DC7AF9" w:rsidRDefault="006A6B1E" w:rsidP="006A6B1E">
      <w:pPr>
        <w:pStyle w:val="NormalWeb"/>
        <w:ind w:left="720" w:hanging="720"/>
        <w:jc w:val="both"/>
        <w:rPr>
          <w:sz w:val="22"/>
        </w:rPr>
      </w:pPr>
      <w:r w:rsidRPr="00DC7AF9">
        <w:rPr>
          <w:sz w:val="22"/>
        </w:rPr>
        <w:t xml:space="preserve">Andrianti, S., Marlena, F., &amp; Septiawan, A. (2020). </w:t>
      </w:r>
      <w:r w:rsidRPr="00DC7AF9">
        <w:rPr>
          <w:rStyle w:val="Emphasis"/>
          <w:sz w:val="22"/>
        </w:rPr>
        <w:t>Pengaruh Range of motion (ROM) Aktif dan Pasif terhadap Rentang Gerak pada Lansia dengan Arthritis Rematoid</w:t>
      </w:r>
      <w:r w:rsidRPr="00DC7AF9">
        <w:rPr>
          <w:sz w:val="22"/>
        </w:rPr>
        <w:t>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Annisa Khalifatul Husna, &amp; Nungki Marliyani. (2024). Manajemen Fisioterapi Dengan Short Wave Diathermy (SWD) Dan Terapi Latihan Pada Kasus </w:t>
      </w:r>
      <w:r w:rsidRPr="00DC7AF9">
        <w:rPr>
          <w:rFonts w:ascii="Times New Roman" w:hAnsi="Times New Roman" w:cs="Times New Roman"/>
          <w:i/>
          <w:noProof/>
          <w:szCs w:val="24"/>
        </w:rPr>
        <w:t>Post</w:t>
      </w:r>
      <w:r w:rsidRPr="00DC7AF9">
        <w:rPr>
          <w:rFonts w:ascii="Times New Roman" w:hAnsi="Times New Roman" w:cs="Times New Roman"/>
          <w:noProof/>
          <w:szCs w:val="24"/>
        </w:rPr>
        <w:t xml:space="preserve"> Closed Reduction Shoulder E.C Fracture Tuberculum Majus Os. Humerus.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Jurnal Anestesi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2</w:t>
      </w:r>
      <w:r w:rsidRPr="00DC7AF9">
        <w:rPr>
          <w:rFonts w:ascii="Times New Roman" w:hAnsi="Times New Roman" w:cs="Times New Roman"/>
          <w:noProof/>
          <w:szCs w:val="24"/>
        </w:rPr>
        <w:t>(3), 13–22. https://doi.org/10.59680/anestesi.v2i3.1078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Azizah, N. (2020). </w:t>
      </w:r>
      <w:r w:rsidRPr="00DC7AF9">
        <w:rPr>
          <w:rStyle w:val="Emphasis"/>
          <w:rFonts w:ascii="Times New Roman" w:hAnsi="Times New Roman" w:cs="Times New Roman"/>
          <w:szCs w:val="24"/>
        </w:rPr>
        <w:t>Range of motion (ROM) Exercise pada Ankle untuk Meningkatkan Sirkulasi Darah</w:t>
      </w:r>
      <w:r w:rsidRPr="00DC7AF9">
        <w:rPr>
          <w:rFonts w:ascii="Times New Roman" w:hAnsi="Times New Roman" w:cs="Times New Roman"/>
          <w:szCs w:val="24"/>
        </w:rPr>
        <w:t>.</w:t>
      </w:r>
    </w:p>
    <w:p w:rsidR="006A6B1E" w:rsidRPr="00DC7AF9" w:rsidRDefault="006A6B1E" w:rsidP="006A6B1E">
      <w:pPr>
        <w:pStyle w:val="NormalWeb"/>
        <w:ind w:left="720" w:hanging="720"/>
        <w:jc w:val="both"/>
        <w:rPr>
          <w:sz w:val="22"/>
        </w:rPr>
      </w:pPr>
      <w:r w:rsidRPr="00DC7AF9">
        <w:rPr>
          <w:sz w:val="22"/>
        </w:rPr>
        <w:t xml:space="preserve">Baskara, M. W. R., &amp; Pujiastuti, D. (2024). </w:t>
      </w:r>
      <w:r w:rsidRPr="00DC7AF9">
        <w:rPr>
          <w:rStyle w:val="Emphasis"/>
          <w:sz w:val="22"/>
        </w:rPr>
        <w:t>Efektivitas ROM Pasif Kombinasi Elevasi terhadap Perubahan Perfusi Perifer pada Pasien ICU</w:t>
      </w:r>
      <w:r w:rsidRPr="00DC7AF9">
        <w:rPr>
          <w:sz w:val="22"/>
        </w:rPr>
        <w:t xml:space="preserve">. </w:t>
      </w:r>
      <w:r w:rsidRPr="00DC7AF9">
        <w:rPr>
          <w:rStyle w:val="Strong"/>
          <w:sz w:val="22"/>
        </w:rPr>
        <w:t>ASSYIFA: Jurnal Ilmu Keperawatan dan Keagamaan</w:t>
      </w:r>
      <w:r w:rsidRPr="00DC7AF9">
        <w:rPr>
          <w:sz w:val="22"/>
        </w:rPr>
        <w:t>, 3(1), 22–30.</w:t>
      </w:r>
    </w:p>
    <w:p w:rsidR="006A6B1E" w:rsidRPr="00DC7AF9" w:rsidRDefault="006A6B1E" w:rsidP="006A6B1E">
      <w:pPr>
        <w:pStyle w:val="NormalWeb"/>
        <w:ind w:left="720" w:hanging="720"/>
        <w:jc w:val="both"/>
        <w:rPr>
          <w:sz w:val="22"/>
        </w:rPr>
      </w:pPr>
      <w:r w:rsidRPr="00DC7AF9">
        <w:rPr>
          <w:sz w:val="22"/>
        </w:rPr>
        <w:t xml:space="preserve">Chan, J. C. Y., Di Taranto, G., Elia, R., Amorosi, V., Sitpahul, N., &amp; Chen, H. C. (2021). </w:t>
      </w:r>
      <w:r w:rsidRPr="00DC7AF9">
        <w:rPr>
          <w:i/>
          <w:sz w:val="22"/>
        </w:rPr>
        <w:t>Postoperative care after lymphaticovenous anastomosis. Archives of Plastic Surgery</w:t>
      </w:r>
      <w:r w:rsidRPr="00DC7AF9">
        <w:rPr>
          <w:sz w:val="22"/>
        </w:rPr>
        <w:t>, 48(3), 333–335.</w:t>
      </w:r>
    </w:p>
    <w:p w:rsidR="006A6B1E" w:rsidRPr="00DC7AF9" w:rsidRDefault="006A6B1E" w:rsidP="006A6B1E">
      <w:pPr>
        <w:pStyle w:val="NormalWeb"/>
        <w:ind w:left="720" w:hanging="720"/>
        <w:jc w:val="both"/>
        <w:rPr>
          <w:sz w:val="22"/>
        </w:rPr>
      </w:pPr>
      <w:r w:rsidRPr="00DC7AF9">
        <w:rPr>
          <w:sz w:val="22"/>
        </w:rPr>
        <w:t xml:space="preserve">D’Onofrio, L., Palermo, A., &amp; Napoli, N. (2021). </w:t>
      </w:r>
      <w:r w:rsidRPr="00DC7AF9">
        <w:rPr>
          <w:i/>
          <w:sz w:val="22"/>
        </w:rPr>
        <w:t>Diabetes, diabetic medications, and risk of fracture. Marcus and Feldman’s Osteoporosis</w:t>
      </w:r>
      <w:r w:rsidRPr="00DC7AF9">
        <w:rPr>
          <w:sz w:val="22"/>
        </w:rPr>
        <w:t>, 1239–1259.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Dewi, E., Jumiati, W., &amp; Fajarini, M. (2023). Penerapan </w:t>
      </w:r>
      <w:r w:rsidRPr="00DC7AF9">
        <w:rPr>
          <w:rFonts w:ascii="Times New Roman" w:hAnsi="Times New Roman" w:cs="Times New Roman"/>
          <w:i/>
          <w:szCs w:val="24"/>
        </w:rPr>
        <w:t xml:space="preserve">Evidence Based Practice Nursing </w:t>
      </w:r>
      <w:r w:rsidRPr="00DC7AF9">
        <w:rPr>
          <w:rFonts w:ascii="Times New Roman" w:hAnsi="Times New Roman" w:cs="Times New Roman"/>
          <w:szCs w:val="24"/>
        </w:rPr>
        <w:t xml:space="preserve">( EBPN ) Elevasi Kaki terhadap Penurunan </w:t>
      </w:r>
      <w:r w:rsidRPr="00DC7AF9">
        <w:rPr>
          <w:rFonts w:ascii="Times New Roman" w:hAnsi="Times New Roman" w:cs="Times New Roman"/>
          <w:i/>
          <w:szCs w:val="24"/>
        </w:rPr>
        <w:t>Foot</w:t>
      </w:r>
      <w:r w:rsidRPr="00DC7AF9">
        <w:rPr>
          <w:rFonts w:ascii="Times New Roman" w:hAnsi="Times New Roman" w:cs="Times New Roman"/>
          <w:szCs w:val="24"/>
        </w:rPr>
        <w:t xml:space="preserve"> Edema pada Pasien Congest</w:t>
      </w:r>
      <w:r w:rsidRPr="00DC7AF9">
        <w:rPr>
          <w:rFonts w:ascii="Times New Roman" w:hAnsi="Times New Roman" w:cs="Times New Roman"/>
          <w:i/>
          <w:szCs w:val="24"/>
        </w:rPr>
        <w:t>ive Heart Failure</w:t>
      </w:r>
      <w:r w:rsidRPr="00DC7AF9">
        <w:rPr>
          <w:rFonts w:ascii="Times New Roman" w:hAnsi="Times New Roman" w:cs="Times New Roman"/>
          <w:szCs w:val="24"/>
        </w:rPr>
        <w:t xml:space="preserve"> (CHF). </w:t>
      </w:r>
      <w:r w:rsidRPr="00DC7AF9">
        <w:rPr>
          <w:rFonts w:ascii="Times New Roman" w:hAnsi="Times New Roman" w:cs="Times New Roman"/>
          <w:i/>
          <w:szCs w:val="24"/>
        </w:rPr>
        <w:t>Journal of Telenursing</w:t>
      </w:r>
      <w:r w:rsidRPr="00DC7AF9">
        <w:rPr>
          <w:rFonts w:ascii="Times New Roman" w:hAnsi="Times New Roman" w:cs="Times New Roman"/>
          <w:szCs w:val="24"/>
        </w:rPr>
        <w:t xml:space="preserve"> (JOTING), 5(1), 1234–1242. 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  <w:shd w:val="clear" w:color="auto" w:fill="FFFFFF"/>
          <w:lang w:val="en-US"/>
        </w:rPr>
      </w:pPr>
      <w:r w:rsidRPr="00DC7AF9">
        <w:rPr>
          <w:rFonts w:ascii="Times New Roman" w:hAnsi="Times New Roman" w:cs="Times New Roman"/>
          <w:szCs w:val="24"/>
          <w:shd w:val="clear" w:color="auto" w:fill="FFFFFF"/>
        </w:rPr>
        <w:t>Dr. dr. Edy Sapada, M.Kes, Wita Asmalinda, SST., M.Kes Editor : Yunike, Nesi Novita, “Buku Ajar Patofisiologi,” </w:t>
      </w:r>
      <w:r w:rsidRPr="00DC7AF9">
        <w:rPr>
          <w:rStyle w:val="Emphasis"/>
          <w:rFonts w:ascii="Times New Roman" w:hAnsi="Times New Roman" w:cs="Times New Roman"/>
          <w:szCs w:val="24"/>
          <w:shd w:val="clear" w:color="auto" w:fill="FFFFFF"/>
        </w:rPr>
        <w:t xml:space="preserve">Repository Poltekkes </w:t>
      </w:r>
      <w:r>
        <w:rPr>
          <w:rStyle w:val="Emphasis"/>
          <w:rFonts w:ascii="Times New Roman" w:hAnsi="Times New Roman" w:cs="Times New Roman"/>
          <w:szCs w:val="24"/>
          <w:shd w:val="clear" w:color="auto" w:fill="FFFFFF"/>
          <w:lang w:val="en-US"/>
        </w:rPr>
        <w:t>windri</w:t>
      </w:r>
      <w:r w:rsidRPr="00DC7AF9">
        <w:rPr>
          <w:rStyle w:val="Emphasis"/>
          <w:rFonts w:ascii="Times New Roman" w:hAnsi="Times New Roman" w:cs="Times New Roman"/>
          <w:szCs w:val="24"/>
          <w:shd w:val="clear" w:color="auto" w:fill="FFFFFF"/>
        </w:rPr>
        <w:t xml:space="preserve"> Palembang</w:t>
      </w:r>
      <w:r w:rsidRPr="00DC7AF9">
        <w:rPr>
          <w:rFonts w:ascii="Times New Roman" w:hAnsi="Times New Roman" w:cs="Times New Roman"/>
          <w:szCs w:val="24"/>
          <w:shd w:val="clear" w:color="auto" w:fill="FFFFFF"/>
        </w:rPr>
        <w:t>, accessed June 28,2025</w:t>
      </w:r>
      <w:r w:rsidRPr="00DC7AF9">
        <w:rPr>
          <w:rFonts w:ascii="Times New Roman" w:hAnsi="Times New Roman" w:cs="Times New Roman"/>
          <w:szCs w:val="24"/>
          <w:shd w:val="clear" w:color="auto" w:fill="FFFFFF"/>
          <w:lang w:val="en-US"/>
        </w:rPr>
        <w:t>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  <w:lang w:val="en-US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Eka Pratiwi Syahrim, W., Ulfah Azhar, M., &amp; Risnah, R. (2019). Efektifitas Latihan ROM Terhadap Peningkatan Kekuatan Otot Pada Pasien Stroke: Study Systematic Review.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Media Publikasi Promosi Kesehatan Indonesia (MPPKI)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2</w:t>
      </w:r>
      <w:r w:rsidRPr="00DC7AF9">
        <w:rPr>
          <w:rFonts w:ascii="Times New Roman" w:hAnsi="Times New Roman" w:cs="Times New Roman"/>
          <w:noProof/>
          <w:szCs w:val="24"/>
        </w:rPr>
        <w:t>(3), 186–191. https://doi.org/10.56338/mppki.v2i3.805</w:t>
      </w:r>
      <w:r w:rsidRPr="00DC7AF9">
        <w:rPr>
          <w:rFonts w:ascii="Times New Roman" w:hAnsi="Times New Roman" w:cs="Times New Roman"/>
          <w:noProof/>
          <w:szCs w:val="24"/>
          <w:lang w:val="en-US"/>
        </w:rPr>
        <w:t>.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Elrod, C. S. (2014). </w:t>
      </w:r>
      <w:r w:rsidRPr="00DC7AF9">
        <w:rPr>
          <w:rFonts w:ascii="Times New Roman" w:hAnsi="Times New Roman" w:cs="Times New Roman"/>
          <w:i/>
          <w:szCs w:val="24"/>
        </w:rPr>
        <w:t>Musculoskeletal System. Acute Care Handbook for Physical Therapists: Fourth Edition,</w:t>
      </w:r>
      <w:r w:rsidRPr="00DC7AF9">
        <w:rPr>
          <w:rFonts w:ascii="Times New Roman" w:hAnsi="Times New Roman" w:cs="Times New Roman"/>
          <w:szCs w:val="24"/>
        </w:rPr>
        <w:t xml:space="preserve"> 85–122. 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Erhan, B., &amp; Ataker, Y. (2020). </w:t>
      </w:r>
      <w:r w:rsidRPr="00DC7AF9">
        <w:rPr>
          <w:rFonts w:ascii="Times New Roman" w:hAnsi="Times New Roman" w:cs="Times New Roman"/>
          <w:i/>
          <w:noProof/>
          <w:szCs w:val="24"/>
        </w:rPr>
        <w:t>Rehabilitation of Patients With Osteoporotic Fractures</w:t>
      </w:r>
      <w:r w:rsidRPr="00DC7AF9">
        <w:rPr>
          <w:rFonts w:ascii="Times New Roman" w:hAnsi="Times New Roman" w:cs="Times New Roman"/>
          <w:noProof/>
          <w:szCs w:val="24"/>
        </w:rPr>
        <w:t xml:space="preserve">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Journal of Clinical Densitometry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23</w:t>
      </w:r>
      <w:r w:rsidRPr="00DC7AF9">
        <w:rPr>
          <w:rFonts w:ascii="Times New Roman" w:hAnsi="Times New Roman" w:cs="Times New Roman"/>
          <w:noProof/>
          <w:szCs w:val="24"/>
        </w:rPr>
        <w:t xml:space="preserve">(4), 534–538. 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Faiqoh Tsauroh, M., Pompey, S., Fakultas, I., Kesehatan, U., Pembangunan, N., &amp; Veteran, J. (2023). Penerapan Elevasi 20 Derajat pada Pasien </w:t>
      </w:r>
      <w:r w:rsidRPr="00DC7AF9">
        <w:rPr>
          <w:rFonts w:ascii="Times New Roman" w:hAnsi="Times New Roman" w:cs="Times New Roman"/>
          <w:i/>
          <w:szCs w:val="24"/>
        </w:rPr>
        <w:t>Multiple</w:t>
      </w:r>
      <w:r w:rsidRPr="00DC7AF9">
        <w:rPr>
          <w:rFonts w:ascii="Times New Roman" w:hAnsi="Times New Roman" w:cs="Times New Roman"/>
          <w:szCs w:val="24"/>
        </w:rPr>
        <w:t xml:space="preserve"> Fraktur Ekstremitas. Bawah </w:t>
      </w:r>
      <w:r w:rsidRPr="00DC7AF9">
        <w:rPr>
          <w:rFonts w:ascii="Times New Roman" w:hAnsi="Times New Roman" w:cs="Times New Roman"/>
          <w:i/>
          <w:szCs w:val="24"/>
        </w:rPr>
        <w:t>Post</w:t>
      </w:r>
      <w:r w:rsidRPr="00DC7AF9">
        <w:rPr>
          <w:rFonts w:ascii="Times New Roman" w:hAnsi="Times New Roman" w:cs="Times New Roman"/>
          <w:szCs w:val="24"/>
        </w:rPr>
        <w:t xml:space="preserve"> ORIF Terhadap Peningkatan Perfusi Perifer. Indonesian Journal of </w:t>
      </w:r>
      <w:r w:rsidRPr="00DC7AF9">
        <w:rPr>
          <w:rFonts w:ascii="Times New Roman" w:hAnsi="Times New Roman" w:cs="Times New Roman"/>
          <w:i/>
          <w:szCs w:val="24"/>
        </w:rPr>
        <w:t>Health Development</w:t>
      </w:r>
      <w:r w:rsidRPr="00DC7AF9">
        <w:rPr>
          <w:rFonts w:ascii="Times New Roman" w:hAnsi="Times New Roman" w:cs="Times New Roman"/>
          <w:szCs w:val="24"/>
        </w:rPr>
        <w:t>, 5(2), 73–79.</w:t>
      </w:r>
    </w:p>
    <w:p w:rsidR="006A6B1E" w:rsidRPr="00DC7AF9" w:rsidRDefault="006A6B1E" w:rsidP="006A6B1E">
      <w:pPr>
        <w:pStyle w:val="NormalWeb"/>
        <w:ind w:left="720" w:hanging="720"/>
        <w:jc w:val="both"/>
        <w:rPr>
          <w:sz w:val="22"/>
        </w:rPr>
      </w:pPr>
      <w:r w:rsidRPr="00DC7AF9">
        <w:rPr>
          <w:sz w:val="22"/>
        </w:rPr>
        <w:lastRenderedPageBreak/>
        <w:t xml:space="preserve">Fawwaz, F., &amp; Suandika, M. (2023). </w:t>
      </w:r>
      <w:r w:rsidRPr="00DC7AF9">
        <w:rPr>
          <w:rStyle w:val="Emphasis"/>
          <w:sz w:val="22"/>
        </w:rPr>
        <w:t>Asuhan Keperawatan Stroke Non-Hemoragik pada Ny. R dengan Diagnosa Hambatan Mobilitas Fisik</w:t>
      </w:r>
      <w:r w:rsidRPr="00DC7AF9">
        <w:rPr>
          <w:sz w:val="22"/>
        </w:rPr>
        <w:t xml:space="preserve">. </w:t>
      </w:r>
      <w:r w:rsidRPr="00DC7AF9">
        <w:rPr>
          <w:rStyle w:val="Strong"/>
          <w:sz w:val="22"/>
        </w:rPr>
        <w:t>Jurnal Sains Medika (JSM)</w:t>
      </w:r>
      <w:r w:rsidRPr="00DC7AF9">
        <w:rPr>
          <w:sz w:val="22"/>
        </w:rPr>
        <w:t xml:space="preserve">, 7(2), 101–108. 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Firnhaber, J. M., &amp; Powell, C. S. (2020). </w:t>
      </w:r>
      <w:r w:rsidRPr="00DC7AF9">
        <w:rPr>
          <w:rFonts w:ascii="Times New Roman" w:hAnsi="Times New Roman" w:cs="Times New Roman"/>
          <w:i/>
          <w:szCs w:val="24"/>
        </w:rPr>
        <w:t>Lower Extremity Peripheral Artery Disease: Diagnosis and Treatment. American Family Physician</w:t>
      </w:r>
      <w:r w:rsidRPr="00DC7AF9">
        <w:rPr>
          <w:rFonts w:ascii="Times New Roman" w:hAnsi="Times New Roman" w:cs="Times New Roman"/>
          <w:szCs w:val="24"/>
        </w:rPr>
        <w:t xml:space="preserve">, 99(6), 362– 369. 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Fitamania, J. (2022). </w:t>
      </w:r>
      <w:r w:rsidRPr="00DC7AF9">
        <w:rPr>
          <w:rFonts w:ascii="Times New Roman" w:hAnsi="Times New Roman" w:cs="Times New Roman"/>
          <w:i/>
          <w:noProof/>
          <w:szCs w:val="24"/>
        </w:rPr>
        <w:t>LITERATURE REVIEW</w:t>
      </w:r>
      <w:r w:rsidRPr="00DC7AF9">
        <w:rPr>
          <w:rFonts w:ascii="Times New Roman" w:hAnsi="Times New Roman" w:cs="Times New Roman"/>
          <w:noProof/>
          <w:szCs w:val="24"/>
        </w:rPr>
        <w:t xml:space="preserve"> EFEKTIFITAS LATIHAN </w:t>
      </w:r>
      <w:r w:rsidRPr="00DC7AF9">
        <w:rPr>
          <w:rFonts w:ascii="Times New Roman" w:hAnsi="Times New Roman" w:cs="Times New Roman"/>
          <w:i/>
          <w:noProof/>
          <w:szCs w:val="24"/>
        </w:rPr>
        <w:t>RANGE OF MOTION</w:t>
      </w:r>
      <w:r w:rsidRPr="00DC7AF9">
        <w:rPr>
          <w:rFonts w:ascii="Times New Roman" w:hAnsi="Times New Roman" w:cs="Times New Roman"/>
          <w:noProof/>
          <w:szCs w:val="24"/>
        </w:rPr>
        <w:t xml:space="preserve"> (ROM) TERHADAP GANGGUAN MOBILITAS FISIK PADA PASIEN </w:t>
      </w:r>
      <w:r w:rsidRPr="00DC7AF9">
        <w:rPr>
          <w:rFonts w:ascii="Times New Roman" w:hAnsi="Times New Roman" w:cs="Times New Roman"/>
          <w:i/>
          <w:noProof/>
          <w:szCs w:val="24"/>
        </w:rPr>
        <w:t>POST</w:t>
      </w:r>
      <w:r w:rsidRPr="00DC7AF9">
        <w:rPr>
          <w:rFonts w:ascii="Times New Roman" w:hAnsi="Times New Roman" w:cs="Times New Roman"/>
          <w:noProof/>
          <w:szCs w:val="24"/>
        </w:rPr>
        <w:t xml:space="preserve"> OPERASI FRAKTUR EKSTREMITAS BAWAH Dwi Astuti</w:t>
      </w:r>
      <w:r w:rsidRPr="00DC7AF9">
        <w:rPr>
          <w:rFonts w:ascii="Times New Roman" w:hAnsi="Times New Roman" w:cs="Times New Roman"/>
          <w:noProof/>
          <w:szCs w:val="24"/>
          <w:vertAlign w:val="superscript"/>
        </w:rPr>
        <w:t>2</w:t>
      </w:r>
      <w:r w:rsidRPr="00DC7AF9">
        <w:rPr>
          <w:rFonts w:ascii="Times New Roman" w:hAnsi="Times New Roman" w:cs="Times New Roman"/>
          <w:noProof/>
          <w:szCs w:val="24"/>
        </w:rPr>
        <w:t xml:space="preserve"> Fida Dyah Puspasari</w:t>
      </w:r>
      <w:r w:rsidRPr="00DC7AF9">
        <w:rPr>
          <w:rFonts w:ascii="Times New Roman" w:hAnsi="Times New Roman" w:cs="Times New Roman"/>
          <w:noProof/>
          <w:szCs w:val="24"/>
          <w:vertAlign w:val="superscript"/>
        </w:rPr>
        <w:t>3</w:t>
      </w:r>
      <w:r w:rsidRPr="00DC7AF9">
        <w:rPr>
          <w:rFonts w:ascii="Times New Roman" w:hAnsi="Times New Roman" w:cs="Times New Roman"/>
          <w:noProof/>
          <w:szCs w:val="24"/>
        </w:rPr>
        <w:t xml:space="preserve">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Journal of Nursing and Health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7</w:t>
      </w:r>
      <w:r w:rsidRPr="00DC7AF9">
        <w:rPr>
          <w:rFonts w:ascii="Times New Roman" w:hAnsi="Times New Roman" w:cs="Times New Roman"/>
          <w:noProof/>
          <w:szCs w:val="24"/>
        </w:rPr>
        <w:t>(2), 159–168.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Fuggle, N. R., Dennison, E. M., &amp; Cooper, C. (2019). </w:t>
      </w:r>
      <w:r w:rsidRPr="00DC7AF9">
        <w:rPr>
          <w:rFonts w:ascii="Times New Roman" w:hAnsi="Times New Roman" w:cs="Times New Roman"/>
          <w:i/>
          <w:szCs w:val="24"/>
        </w:rPr>
        <w:t>Epidemiology of Fractures. Encyclopedia of Endocrine Diseases</w:t>
      </w:r>
      <w:r w:rsidRPr="00DC7AF9">
        <w:rPr>
          <w:rFonts w:ascii="Times New Roman" w:hAnsi="Times New Roman" w:cs="Times New Roman"/>
          <w:szCs w:val="24"/>
        </w:rPr>
        <w:t>, 213–221.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Gill, M., Fligelstone, L., Keating, J., Jayne, D. G., Renton, S., Shearman, C. P., &amp; Carlson, G. L. (2019). </w:t>
      </w:r>
      <w:r w:rsidRPr="00DC7AF9">
        <w:rPr>
          <w:rFonts w:ascii="Times New Roman" w:hAnsi="Times New Roman" w:cs="Times New Roman"/>
          <w:i/>
          <w:szCs w:val="24"/>
        </w:rPr>
        <w:t>Avoiding, diagnosing and treating well leg compartment syndrome after pelvic surgery. The British Journal of Surgery</w:t>
      </w:r>
      <w:r w:rsidRPr="00DC7AF9">
        <w:rPr>
          <w:rFonts w:ascii="Times New Roman" w:hAnsi="Times New Roman" w:cs="Times New Roman"/>
          <w:szCs w:val="24"/>
          <w:lang w:val="en-US"/>
        </w:rPr>
        <w:t>.</w:t>
      </w:r>
      <w:r w:rsidRPr="00DC7AF9">
        <w:rPr>
          <w:rFonts w:ascii="Times New Roman" w:hAnsi="Times New Roman" w:cs="Times New Roman"/>
          <w:szCs w:val="24"/>
        </w:rPr>
        <w:t xml:space="preserve"> </w:t>
      </w:r>
    </w:p>
    <w:p w:rsidR="006A6B1E" w:rsidRPr="00DC7AF9" w:rsidRDefault="006A6B1E" w:rsidP="006A6B1E">
      <w:pPr>
        <w:pStyle w:val="NormalWeb"/>
        <w:ind w:left="720" w:hanging="720"/>
        <w:jc w:val="both"/>
        <w:rPr>
          <w:sz w:val="22"/>
        </w:rPr>
      </w:pPr>
      <w:r w:rsidRPr="00DC7AF9">
        <w:rPr>
          <w:sz w:val="22"/>
        </w:rPr>
        <w:t xml:space="preserve">Ginting, I. (2023). </w:t>
      </w:r>
      <w:r w:rsidRPr="00DC7AF9">
        <w:rPr>
          <w:rStyle w:val="Emphasis"/>
          <w:sz w:val="22"/>
        </w:rPr>
        <w:t>Latihan ROM pada Pasien Post Operasi ORIF di Bangsal Bedah RSUP Dr. M. Djamil Padang</w:t>
      </w:r>
      <w:r w:rsidRPr="00DC7AF9">
        <w:rPr>
          <w:sz w:val="22"/>
        </w:rPr>
        <w:t xml:space="preserve">. In Chapter 2: Tinjauan Pustaka. 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Habibie, Y. A. (2022). The 4th Syiah Kuala International Conference Conjunction With The 5th Aceh Surgery Update International Conference.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Journal of International Surgery and Clinical Medicine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2</w:t>
      </w:r>
      <w:r w:rsidRPr="00DC7AF9">
        <w:rPr>
          <w:rFonts w:ascii="Times New Roman" w:hAnsi="Times New Roman" w:cs="Times New Roman"/>
          <w:noProof/>
          <w:szCs w:val="24"/>
        </w:rPr>
        <w:t>(2), 1–61. https://doi.org/10.51559/jiscm.v2i2.29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>Haryono, R., &amp; Utami, P. S. M. (2022). KEPERAWATAN MEDIKAL BEDAH II. PUSTAKA BARU PRESS.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>Hutahaean, S. (2021). Konsep dan Dokumentasi Proses Keperawatan. CV. Trans Info Media.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James, S. L., Lucchesi, L. R., Bisignano, C., Castle, C. D., Dingels, Z. V., Fox, J. T., Hamilton, E. B., Henry, N. J., Krohn, K. J., Liu, Z., McCracken, D., Nixon, M. R., Roberts, N. L. S., Sylte, D. O., Adsuar, J. C., Arora, A., Briggs, A. M., Collado-Mateo, D., Cooper, C., … Murray, C. J. L. (2020). </w:t>
      </w:r>
      <w:r w:rsidRPr="00DC7AF9">
        <w:rPr>
          <w:rFonts w:ascii="Times New Roman" w:hAnsi="Times New Roman" w:cs="Times New Roman"/>
          <w:i/>
          <w:noProof/>
          <w:szCs w:val="24"/>
        </w:rPr>
        <w:t>The global burden of falls: global, regional and national estimates of morbidity and mortality from the Global Burden of Disease Study</w:t>
      </w:r>
      <w:r w:rsidRPr="00DC7AF9">
        <w:rPr>
          <w:rFonts w:ascii="Times New Roman" w:hAnsi="Times New Roman" w:cs="Times New Roman"/>
          <w:noProof/>
          <w:szCs w:val="24"/>
        </w:rPr>
        <w:t xml:space="preserve"> 2017.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Injury Prevention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26</w:t>
      </w:r>
      <w:r w:rsidRPr="00DC7AF9">
        <w:rPr>
          <w:rFonts w:ascii="Times New Roman" w:hAnsi="Times New Roman" w:cs="Times New Roman"/>
          <w:noProof/>
          <w:szCs w:val="24"/>
        </w:rPr>
        <w:t>, I3–I11. https://doi.org/10.1136/injuryprev-2019-043286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>Krughoff, K., Shapiro, J., &amp; Peterson, A. C. (2022).</w:t>
      </w:r>
      <w:r w:rsidRPr="00DC7AF9">
        <w:rPr>
          <w:rFonts w:ascii="Times New Roman" w:hAnsi="Times New Roman" w:cs="Times New Roman"/>
          <w:i/>
          <w:szCs w:val="24"/>
        </w:rPr>
        <w:t xml:space="preserve"> Pelvic Fracture Urethral Distraction Defect. Urologic Clinics of North America</w:t>
      </w:r>
      <w:r w:rsidRPr="00DC7AF9">
        <w:rPr>
          <w:rFonts w:ascii="Times New Roman" w:hAnsi="Times New Roman" w:cs="Times New Roman"/>
          <w:szCs w:val="24"/>
        </w:rPr>
        <w:t>, 49(3), 383–391.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Made Wahyu Ryan Baskara, Diah Pujiastuti, &amp; Margaretha Rina Anjarwati. (2024). Efektivitas Rom Pasif Kombinasi Dengan Elevasi Kaki Terhadap Perubahan Perfusi Perifer Pada Pasien Kritis Di Ruang </w:t>
      </w:r>
      <w:r w:rsidRPr="00DC7AF9">
        <w:rPr>
          <w:rFonts w:ascii="Times New Roman" w:hAnsi="Times New Roman" w:cs="Times New Roman"/>
          <w:i/>
          <w:noProof/>
          <w:szCs w:val="24"/>
        </w:rPr>
        <w:t>Intensive Care Unit</w:t>
      </w:r>
      <w:r w:rsidRPr="00DC7AF9">
        <w:rPr>
          <w:rFonts w:ascii="Times New Roman" w:hAnsi="Times New Roman" w:cs="Times New Roman"/>
          <w:noProof/>
          <w:szCs w:val="24"/>
        </w:rPr>
        <w:t xml:space="preserve"> (Icu) Rumah Sakit Bethesda Yogyakarta Tahun 2024: Case Report.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ASSYIFA : Jurnal Ilmu Kesehatan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2</w:t>
      </w:r>
      <w:r w:rsidRPr="00DC7AF9">
        <w:rPr>
          <w:rFonts w:ascii="Times New Roman" w:hAnsi="Times New Roman" w:cs="Times New Roman"/>
          <w:noProof/>
          <w:szCs w:val="24"/>
        </w:rPr>
        <w:t>(1), 135–140. https://doi.org/10.62085/ajk.v2i1.57</w:t>
      </w:r>
    </w:p>
    <w:p w:rsidR="006A6B1E" w:rsidRPr="00DC7AF9" w:rsidRDefault="006A6B1E" w:rsidP="006A6B1E">
      <w:pPr>
        <w:pStyle w:val="NormalWeb"/>
        <w:ind w:left="720" w:hanging="720"/>
        <w:jc w:val="both"/>
        <w:rPr>
          <w:sz w:val="22"/>
        </w:rPr>
      </w:pPr>
      <w:r w:rsidRPr="00DC7AF9">
        <w:rPr>
          <w:sz w:val="22"/>
        </w:rPr>
        <w:t xml:space="preserve">Maljuliani, D., Harun, H., &amp; Fitri, S. (2023). </w:t>
      </w:r>
      <w:r w:rsidRPr="00DC7AF9">
        <w:rPr>
          <w:rStyle w:val="Emphasis"/>
          <w:sz w:val="22"/>
        </w:rPr>
        <w:t>Latihan Range of motion (ROM) Terhadap Kekuatan Otot Pasien Stroke Hemoragik: Studi Kasus</w:t>
      </w:r>
      <w:r w:rsidRPr="00DC7AF9">
        <w:rPr>
          <w:sz w:val="22"/>
        </w:rPr>
        <w:t xml:space="preserve">. </w:t>
      </w:r>
      <w:r w:rsidRPr="00DC7AF9">
        <w:rPr>
          <w:rStyle w:val="Strong"/>
          <w:sz w:val="22"/>
        </w:rPr>
        <w:t>Jurnal Sentri</w:t>
      </w:r>
      <w:r w:rsidRPr="00DC7AF9">
        <w:rPr>
          <w:sz w:val="22"/>
        </w:rPr>
        <w:t>, 2(1), 45–52.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Manawan, S., &amp; Rosa, M. E. (2021). Efektivitas Latihan Kaki terhadap Diameter Edema. </w:t>
      </w:r>
      <w:r w:rsidRPr="00DC7AF9">
        <w:rPr>
          <w:rFonts w:ascii="Times New Roman" w:hAnsi="Times New Roman" w:cs="Times New Roman"/>
          <w:i/>
          <w:szCs w:val="24"/>
        </w:rPr>
        <w:lastRenderedPageBreak/>
        <w:t xml:space="preserve">Journal of Telenursing </w:t>
      </w:r>
      <w:r w:rsidRPr="00DC7AF9">
        <w:rPr>
          <w:rFonts w:ascii="Times New Roman" w:hAnsi="Times New Roman" w:cs="Times New Roman"/>
          <w:szCs w:val="24"/>
        </w:rPr>
        <w:t>(JOTING), 3(2), 771–776.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  <w:lang w:val="en-US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Mohamedahmed, A. Y., Narayanasamy, S., Agrawal, D., Mohamedahmed, M. Y., Fadul, A., Ramasamy, S., Husain, N., &amp; Thomas, P. (2024). </w:t>
      </w:r>
      <w:r w:rsidRPr="00DC7AF9">
        <w:rPr>
          <w:rFonts w:ascii="Times New Roman" w:hAnsi="Times New Roman" w:cs="Times New Roman"/>
          <w:i/>
          <w:noProof/>
          <w:szCs w:val="24"/>
        </w:rPr>
        <w:t>Lessons to Learn From 36 Cases of Well-Leg Compartment Syndrome in Colorectal Surgery: A Systematic Literature Review</w:t>
      </w:r>
      <w:r w:rsidRPr="00DC7AF9">
        <w:rPr>
          <w:rFonts w:ascii="Times New Roman" w:hAnsi="Times New Roman" w:cs="Times New Roman"/>
          <w:noProof/>
          <w:szCs w:val="24"/>
        </w:rPr>
        <w:t xml:space="preserve">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Cureus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16</w:t>
      </w:r>
      <w:r w:rsidRPr="00DC7AF9">
        <w:rPr>
          <w:rFonts w:ascii="Times New Roman" w:hAnsi="Times New Roman" w:cs="Times New Roman"/>
          <w:noProof/>
          <w:szCs w:val="24"/>
        </w:rPr>
        <w:t>(8).</w:t>
      </w:r>
      <w:r w:rsidRPr="00DC7AF9">
        <w:rPr>
          <w:rFonts w:ascii="Times New Roman" w:hAnsi="Times New Roman" w:cs="Times New Roman"/>
          <w:noProof/>
          <w:szCs w:val="24"/>
          <w:lang w:val="en-US"/>
        </w:rPr>
        <w:t xml:space="preserve"> 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Morrison, J., &amp; Morrison, M. (2024). </w:t>
      </w:r>
      <w:r w:rsidRPr="00DC7AF9">
        <w:rPr>
          <w:rFonts w:ascii="Times New Roman" w:hAnsi="Times New Roman" w:cs="Times New Roman"/>
          <w:i/>
          <w:szCs w:val="24"/>
        </w:rPr>
        <w:t>Management of Hip Fractures. Critical Care Nursing Clinics of North America.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  <w:lang w:val="en-US"/>
        </w:rPr>
      </w:pPr>
      <w:r w:rsidRPr="00DC7AF9">
        <w:rPr>
          <w:rFonts w:ascii="Times New Roman" w:hAnsi="Times New Roman" w:cs="Times New Roman"/>
          <w:szCs w:val="24"/>
        </w:rPr>
        <w:t xml:space="preserve">Nishioka, S., Wakabayashi, H., &amp; Momosaki, R. (2018). </w:t>
      </w:r>
      <w:r w:rsidRPr="00DC7AF9">
        <w:rPr>
          <w:rFonts w:ascii="Times New Roman" w:hAnsi="Times New Roman" w:cs="Times New Roman"/>
          <w:i/>
          <w:szCs w:val="24"/>
        </w:rPr>
        <w:t>Nutritional Status Changes and Activities of Daily Living after Hip Fracture in Convalescent Rehabilitation Units: A Retrospective Observational Cohort Study from the Japan Rehabilitation Nutrition Database. Journal of the Academy of Nutrition and Dietetics</w:t>
      </w:r>
      <w:r w:rsidRPr="00DC7AF9">
        <w:rPr>
          <w:rFonts w:ascii="Times New Roman" w:hAnsi="Times New Roman" w:cs="Times New Roman"/>
          <w:szCs w:val="24"/>
        </w:rPr>
        <w:t>, 118(7), 1270–1276.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Noor, M. A., Riska, W. M., Suyanto, S., &amp; Wahyuningsih, I. S. (2023). Pengaruh Kombinasi </w:t>
      </w:r>
      <w:r w:rsidRPr="00DC7AF9">
        <w:rPr>
          <w:rFonts w:ascii="Times New Roman" w:hAnsi="Times New Roman" w:cs="Times New Roman"/>
          <w:i/>
          <w:szCs w:val="24"/>
        </w:rPr>
        <w:t>Ankle Pump Exercise</w:t>
      </w:r>
      <w:r w:rsidRPr="00DC7AF9">
        <w:rPr>
          <w:rFonts w:ascii="Times New Roman" w:hAnsi="Times New Roman" w:cs="Times New Roman"/>
          <w:szCs w:val="24"/>
        </w:rPr>
        <w:t xml:space="preserve"> dan Elevasi Kaki 30° terhadap Edema Kaki pada Pasien CKD. Jurnal Keperawatan Sisthana, 8(1), 25–36.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Nurhasanah, A., Trismiyana, E., &amp; Pribadi, T. (2023). Latihan rentang gerak sendi (ROM) untuk menurunkan nyeri sendi pada pasien dengan asam urat tinggi.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JOURNAL OF Qualitative Health Research &amp; CaseStudies Reports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3</w:t>
      </w:r>
      <w:r w:rsidRPr="00DC7AF9">
        <w:rPr>
          <w:rFonts w:ascii="Times New Roman" w:hAnsi="Times New Roman" w:cs="Times New Roman"/>
          <w:noProof/>
          <w:szCs w:val="24"/>
        </w:rPr>
        <w:t>(1), 8–14.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Premaor, M., &amp; Compston, J. (2013). </w:t>
      </w:r>
      <w:r w:rsidRPr="00DC7AF9">
        <w:rPr>
          <w:rFonts w:ascii="Times New Roman" w:hAnsi="Times New Roman" w:cs="Times New Roman"/>
          <w:i/>
          <w:szCs w:val="24"/>
        </w:rPr>
        <w:t>Obesity, Diabetes, and Fractures. Osteoporosis: Fourth Edition</w:t>
      </w:r>
      <w:r w:rsidRPr="00DC7AF9">
        <w:rPr>
          <w:rFonts w:ascii="Times New Roman" w:hAnsi="Times New Roman" w:cs="Times New Roman"/>
          <w:szCs w:val="24"/>
        </w:rPr>
        <w:t xml:space="preserve">, 1331–1348. 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Putri, I. D. (2022). Program studi diii keperawatan sekolah tinggi ilmu kesehatan sapta bakti tahun 2022.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Asuhan Keperawatan Pada Ibu Hamil G1P0a0 Dengan Hiperemesis Gravidarum Tingkat I Diwilayah Kerja Bpm Y Kota Bengkulu</w:t>
      </w:r>
      <w:r w:rsidRPr="00DC7AF9">
        <w:rPr>
          <w:rFonts w:ascii="Times New Roman" w:hAnsi="Times New Roman" w:cs="Times New Roman"/>
          <w:noProof/>
          <w:szCs w:val="24"/>
        </w:rPr>
        <w:t>, 5.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Ramdhani, M. Z., Rahayu, U., &amp; Nugraha, B. A. (2024). Manajemen Pasca Bedah Pada Kasus Open Fraktur </w:t>
      </w:r>
      <w:r w:rsidRPr="00DC7AF9">
        <w:rPr>
          <w:rFonts w:ascii="Times New Roman" w:hAnsi="Times New Roman" w:cs="Times New Roman"/>
          <w:i/>
          <w:noProof/>
          <w:szCs w:val="24"/>
        </w:rPr>
        <w:t>Segmental Cruris</w:t>
      </w:r>
      <w:r w:rsidRPr="00DC7AF9">
        <w:rPr>
          <w:rFonts w:ascii="Times New Roman" w:hAnsi="Times New Roman" w:cs="Times New Roman"/>
          <w:noProof/>
          <w:szCs w:val="24"/>
        </w:rPr>
        <w:t xml:space="preserve"> : Case Report.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SENTRI: Jurnal Riset Ilmiah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3</w:t>
      </w:r>
      <w:r w:rsidRPr="00DC7AF9">
        <w:rPr>
          <w:rFonts w:ascii="Times New Roman" w:hAnsi="Times New Roman" w:cs="Times New Roman"/>
          <w:noProof/>
          <w:szCs w:val="24"/>
        </w:rPr>
        <w:t>(6), 3144–3157. https://doi.org/10.55681/sentri.v3i6.3007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Ratu, M., Widhikarsa, P., &amp; Purwanti, O. S. (2025).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PENERAPAN INTERVENSI RANGE OF MOTION UNTUK MENGURANGI PARESTHESIA PADA GUILLAIN-BARRE SYNDROME :</w:t>
      </w:r>
      <w:r w:rsidRPr="00DC7AF9">
        <w:rPr>
          <w:rFonts w:ascii="Times New Roman" w:hAnsi="Times New Roman" w:cs="Times New Roman"/>
          <w:noProof/>
          <w:szCs w:val="24"/>
        </w:rPr>
        <w:t xml:space="preserve">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6</w:t>
      </w:r>
      <w:r w:rsidRPr="00DC7AF9">
        <w:rPr>
          <w:rFonts w:ascii="Times New Roman" w:hAnsi="Times New Roman" w:cs="Times New Roman"/>
          <w:noProof/>
          <w:szCs w:val="24"/>
        </w:rPr>
        <w:t>, 4137–4142.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  <w:lang w:val="en-US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Riset Kesehatan Dasar (Riskesdas). (2018). Laporan Riskesdas 2018 Nasional.pdf. In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Lembaga Penerbit Balitbangkes</w:t>
      </w:r>
      <w:r w:rsidRPr="00DC7AF9">
        <w:rPr>
          <w:rFonts w:ascii="Times New Roman" w:hAnsi="Times New Roman" w:cs="Times New Roman"/>
          <w:noProof/>
          <w:szCs w:val="24"/>
        </w:rPr>
        <w:t xml:space="preserve"> (p. hal 156). https://repository.badankebijakan.kemkes.go.id/id/eprint/3514/1/Laporan Riskesdas 2018 Nasional.pdf</w:t>
      </w:r>
      <w:r w:rsidRPr="00DC7AF9">
        <w:rPr>
          <w:rFonts w:ascii="Times New Roman" w:hAnsi="Times New Roman" w:cs="Times New Roman"/>
          <w:noProof/>
          <w:szCs w:val="24"/>
          <w:lang w:val="en-US"/>
        </w:rPr>
        <w:t>.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>Rosyidi, K. (2021). Muskuloskeletal (T. Ismail (ed.)). CV. Trans Info Media.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DC7AF9">
        <w:rPr>
          <w:rFonts w:ascii="Times New Roman" w:hAnsi="Times New Roman" w:cs="Times New Roman"/>
        </w:rPr>
        <w:t>Sapada, E., &amp; Asmalinda, W. (2022). Buku Ajar Patofosiologi (A. Khairani &amp; Yurike (eds.)). CV. Literasi Nusantara Abadi.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Siti Hanifah, Z., Siti Ulfah Rifa’atul Fitri, &amp; Urip Rahayu. (2024). Penerapan Latihan Rom Pasif Terhadap Tingkat Kekuatan Otot Ekstremitas pada Pasien Stroke Hemoragik : Studi Kasus.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Jurnal Medika Nusantara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2</w:t>
      </w:r>
      <w:r w:rsidRPr="00DC7AF9">
        <w:rPr>
          <w:rFonts w:ascii="Times New Roman" w:hAnsi="Times New Roman" w:cs="Times New Roman"/>
          <w:noProof/>
          <w:szCs w:val="24"/>
        </w:rPr>
        <w:t>(3), 77–90. https://doi.org/10.59680/medika.v2i3.1224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DC7AF9">
        <w:rPr>
          <w:rFonts w:ascii="Times New Roman" w:hAnsi="Times New Roman" w:cs="Times New Roman"/>
        </w:rPr>
        <w:t>Suriya, M., &amp; Zuriati. (2020). Buku Ajar Asuhan Keperawatan Medikal Bedah Gangguan Pada Sistem Muskuloskeletal Aplikasi NANDA NIC &amp; NOC. Sumatera Barat: Pustaka Galeri Mandiri.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lastRenderedPageBreak/>
        <w:t xml:space="preserve">Thackeray, A., &amp; Miller, C. (2020). </w:t>
      </w:r>
      <w:r w:rsidRPr="00DC7AF9">
        <w:rPr>
          <w:rFonts w:ascii="Times New Roman" w:hAnsi="Times New Roman" w:cs="Times New Roman"/>
          <w:i/>
          <w:szCs w:val="24"/>
        </w:rPr>
        <w:t>The Management of Post-Surgical Orthopedic Conditions in the Older Adult. Guccione’s Geriatric Physical Therapy, Fourth Edition</w:t>
      </w:r>
      <w:r w:rsidRPr="00DC7AF9">
        <w:rPr>
          <w:rFonts w:ascii="Times New Roman" w:hAnsi="Times New Roman" w:cs="Times New Roman"/>
          <w:szCs w:val="24"/>
        </w:rPr>
        <w:t xml:space="preserve">, 453–485. 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Tim Pokja PPNI. (2016).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Standar Diagnosis Keperawatan Indonesia: Definisi dan Indikator Diagnostik</w:t>
      </w:r>
      <w:r w:rsidRPr="00DC7AF9">
        <w:rPr>
          <w:rFonts w:ascii="Times New Roman" w:hAnsi="Times New Roman" w:cs="Times New Roman"/>
          <w:noProof/>
          <w:szCs w:val="24"/>
        </w:rPr>
        <w:t xml:space="preserve"> (PPNI (ed.); Edisi 1). DPP PPNI.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Tim Pokja SIKI DPP PPNI. (2018).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Standar Intervensi Keperawatan Indonesia (SIKI): Definisi dan Tindakan Keperawatan</w:t>
      </w:r>
      <w:r w:rsidRPr="00DC7AF9">
        <w:rPr>
          <w:rFonts w:ascii="Times New Roman" w:hAnsi="Times New Roman" w:cs="Times New Roman"/>
          <w:noProof/>
          <w:szCs w:val="24"/>
        </w:rPr>
        <w:t xml:space="preserve"> (1st ed.). DPP PPNI.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Tim Pokja SLKI DPP PPNI. (2018).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Standar Luaran Keperawatan Indonesia (SLKI): Definisi dan Kriteria Hasil Keperawatan</w:t>
      </w:r>
      <w:r w:rsidRPr="00DC7AF9">
        <w:rPr>
          <w:rFonts w:ascii="Times New Roman" w:hAnsi="Times New Roman" w:cs="Times New Roman"/>
          <w:noProof/>
          <w:szCs w:val="24"/>
        </w:rPr>
        <w:t xml:space="preserve"> (1st ed.). DPP PPNI.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Trivaika, E., &amp; Senubekti, M. A. (2022). Perancangan Aplikasi Pengelola Keuangan Pribadi Berbasis Android.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Nuansa Informatika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16</w:t>
      </w:r>
      <w:r w:rsidRPr="00DC7AF9">
        <w:rPr>
          <w:rFonts w:ascii="Times New Roman" w:hAnsi="Times New Roman" w:cs="Times New Roman"/>
          <w:noProof/>
          <w:szCs w:val="24"/>
        </w:rPr>
        <w:t>(1), 33–40. https://doi.org/10.25134/nuansa.v16i1.4670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Tsauroh, M. F., &amp; Pompey, C. S. (2023). Penerapan Elevasi Kaki 20 Derajat Pada Pasien Multiple Fraktur Ekstremitas Bawah </w:t>
      </w:r>
      <w:r w:rsidRPr="00DC7AF9">
        <w:rPr>
          <w:rFonts w:ascii="Times New Roman" w:hAnsi="Times New Roman" w:cs="Times New Roman"/>
          <w:i/>
          <w:noProof/>
          <w:szCs w:val="24"/>
        </w:rPr>
        <w:t>Post</w:t>
      </w:r>
      <w:r w:rsidRPr="00DC7AF9">
        <w:rPr>
          <w:rFonts w:ascii="Times New Roman" w:hAnsi="Times New Roman" w:cs="Times New Roman"/>
          <w:noProof/>
          <w:szCs w:val="24"/>
        </w:rPr>
        <w:t xml:space="preserve">-Orif Terhadap Peningkatan Perfusi Perifer.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Indonesian Journal of Health Development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5</w:t>
      </w:r>
      <w:r w:rsidRPr="00DC7AF9">
        <w:rPr>
          <w:rFonts w:ascii="Times New Roman" w:hAnsi="Times New Roman" w:cs="Times New Roman"/>
          <w:noProof/>
          <w:szCs w:val="24"/>
        </w:rPr>
        <w:t>(2), 73–79. https://doi.org/10.52021/ijhd.v5i2.119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 xml:space="preserve">Varallo, G., Giusti, E. M., Manna, C., Castelnuovo, G., Pizza, F., Franceschini, C., &amp; Plazzi, G. (2022). </w:t>
      </w:r>
      <w:r w:rsidRPr="00DC7AF9">
        <w:rPr>
          <w:rFonts w:ascii="Times New Roman" w:hAnsi="Times New Roman" w:cs="Times New Roman"/>
          <w:i/>
          <w:szCs w:val="24"/>
        </w:rPr>
        <w:t>Sleep disturbances and sleep disorders as risk factors for chronic postsurgical pain: A systematic review and meta-analysis. Sleep Medicine Reviews</w:t>
      </w:r>
      <w:r w:rsidRPr="00DC7AF9">
        <w:rPr>
          <w:rFonts w:ascii="Times New Roman" w:hAnsi="Times New Roman" w:cs="Times New Roman"/>
          <w:szCs w:val="24"/>
        </w:rPr>
        <w:t>, 63, 101630.</w:t>
      </w:r>
    </w:p>
    <w:p w:rsidR="006A6B1E" w:rsidRPr="00DC7AF9" w:rsidRDefault="006A6B1E" w:rsidP="006A6B1E">
      <w:pPr>
        <w:spacing w:line="240" w:lineRule="auto"/>
        <w:ind w:left="720" w:hanging="720"/>
        <w:jc w:val="both"/>
        <w:rPr>
          <w:rFonts w:ascii="Times New Roman" w:hAnsi="Times New Roman" w:cs="Times New Roman"/>
          <w:szCs w:val="24"/>
        </w:rPr>
      </w:pPr>
      <w:r w:rsidRPr="00DC7AF9">
        <w:rPr>
          <w:rFonts w:ascii="Times New Roman" w:hAnsi="Times New Roman" w:cs="Times New Roman"/>
          <w:szCs w:val="24"/>
        </w:rPr>
        <w:t>Wahid, A. (2021). Asuhan Keperawatan dengan Gangguan Sistem Muskuloskeletal. Jakarta: CV. Trans Info Media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  <w:lang w:val="en-US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Wantoro, G., Muniroh, M., &amp; Kusuma, H. (2020). Analisis Faktor-Faktor yang mempengaruhi Ambulasi Dini </w:t>
      </w:r>
      <w:r w:rsidRPr="00DC7AF9">
        <w:rPr>
          <w:rFonts w:ascii="Times New Roman" w:hAnsi="Times New Roman" w:cs="Times New Roman"/>
          <w:i/>
          <w:noProof/>
          <w:szCs w:val="24"/>
        </w:rPr>
        <w:t>Post</w:t>
      </w:r>
      <w:r w:rsidRPr="00DC7AF9">
        <w:rPr>
          <w:rFonts w:ascii="Times New Roman" w:hAnsi="Times New Roman" w:cs="Times New Roman"/>
          <w:noProof/>
          <w:szCs w:val="24"/>
        </w:rPr>
        <w:t xml:space="preserve"> ORIF pada Pasien Fraktur Femur Study Retrospektif.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Jurnal Akademika Baiturrahim Jambi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9</w:t>
      </w:r>
      <w:r w:rsidRPr="00DC7AF9">
        <w:rPr>
          <w:rFonts w:ascii="Times New Roman" w:hAnsi="Times New Roman" w:cs="Times New Roman"/>
          <w:noProof/>
          <w:szCs w:val="24"/>
        </w:rPr>
        <w:t xml:space="preserve">(2), 283. 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  <w:lang w:val="en-US"/>
        </w:rPr>
      </w:pPr>
      <w:r w:rsidRPr="00DC7AF9">
        <w:rPr>
          <w:rFonts w:ascii="Times New Roman" w:hAnsi="Times New Roman" w:cs="Times New Roman"/>
          <w:szCs w:val="24"/>
        </w:rPr>
        <w:t>Wilma, W., Fatriana, Y. I., Wahyuni, S., Pastuty, R., &amp; Yuka, A. A. S. (2024). T</w:t>
      </w:r>
      <w:r w:rsidRPr="00DC7AF9">
        <w:rPr>
          <w:rFonts w:ascii="Times New Roman" w:hAnsi="Times New Roman" w:cs="Times New Roman"/>
          <w:i/>
          <w:szCs w:val="24"/>
        </w:rPr>
        <w:t>he Effectivity Of Angkle Pump Combination Therapy And Leg Elevation Position Against Lower Limb Oedema Mrs. “M” In The 3rd Trimester. Journal of Maternal and Child Health Sciences</w:t>
      </w:r>
      <w:r w:rsidRPr="00DC7AF9">
        <w:rPr>
          <w:rFonts w:ascii="Times New Roman" w:hAnsi="Times New Roman" w:cs="Times New Roman"/>
          <w:szCs w:val="24"/>
        </w:rPr>
        <w:t xml:space="preserve"> (JMCHS), 4(1), 133–139.</w:t>
      </w:r>
    </w:p>
    <w:p w:rsidR="006A6B1E" w:rsidRPr="00DC7AF9" w:rsidRDefault="006A6B1E" w:rsidP="006A6B1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Cs w:val="24"/>
        </w:rPr>
      </w:pPr>
      <w:r w:rsidRPr="00DC7AF9">
        <w:rPr>
          <w:rFonts w:ascii="Times New Roman" w:hAnsi="Times New Roman" w:cs="Times New Roman"/>
          <w:noProof/>
          <w:szCs w:val="24"/>
        </w:rPr>
        <w:t xml:space="preserve">Yazid, B., &amp; Masdiana. (2023).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Pengaruh Latihan Range of motion Terhadap Perubahan Skor Nyeri pada Pasien Post Operasi Open Reduction Eksternal Fixation di Ruang RB3 RSUP. H. Adam Malik</w:t>
      </w:r>
      <w:r w:rsidRPr="00DC7AF9">
        <w:rPr>
          <w:rFonts w:ascii="Times New Roman" w:hAnsi="Times New Roman" w:cs="Times New Roman"/>
          <w:noProof/>
          <w:szCs w:val="24"/>
        </w:rPr>
        <w:t xml:space="preserve">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2</w:t>
      </w:r>
      <w:r w:rsidRPr="00DC7AF9">
        <w:rPr>
          <w:rFonts w:ascii="Times New Roman" w:hAnsi="Times New Roman" w:cs="Times New Roman"/>
          <w:noProof/>
          <w:szCs w:val="24"/>
        </w:rPr>
        <w:t>(2), 61–69.</w:t>
      </w:r>
    </w:p>
    <w:p w:rsidR="0072651A" w:rsidRDefault="006A6B1E" w:rsidP="006A6B1E">
      <w:r w:rsidRPr="00DC7AF9">
        <w:rPr>
          <w:rFonts w:ascii="Times New Roman" w:hAnsi="Times New Roman" w:cs="Times New Roman"/>
          <w:noProof/>
          <w:szCs w:val="24"/>
        </w:rPr>
        <w:t xml:space="preserve">Yohanda, R. (2020). Metode Studi Kasus : Upaya-Upaya Guru Dalam Meningkatkan Motivasi Belajar Siswa SMA Negeri 14 Pekanbaru.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Kordinat: Jurnal Komunikasi Antar Perguruan Tinggi Agama Islam</w:t>
      </w:r>
      <w:r w:rsidRPr="00DC7AF9">
        <w:rPr>
          <w:rFonts w:ascii="Times New Roman" w:hAnsi="Times New Roman" w:cs="Times New Roman"/>
          <w:noProof/>
          <w:szCs w:val="24"/>
        </w:rPr>
        <w:t xml:space="preserve">, </w:t>
      </w:r>
      <w:r w:rsidRPr="00DC7AF9">
        <w:rPr>
          <w:rFonts w:ascii="Times New Roman" w:hAnsi="Times New Roman" w:cs="Times New Roman"/>
          <w:i/>
          <w:iCs/>
          <w:noProof/>
          <w:szCs w:val="24"/>
        </w:rPr>
        <w:t>19</w:t>
      </w:r>
      <w:r w:rsidRPr="00DC7AF9">
        <w:rPr>
          <w:rFonts w:ascii="Times New Roman" w:hAnsi="Times New Roman" w:cs="Times New Roman"/>
          <w:noProof/>
          <w:szCs w:val="24"/>
        </w:rPr>
        <w:t>(1), 113–130. https://doi.org/10.15408/kordinat.v19i1.17178</w:t>
      </w:r>
      <w:r w:rsidRPr="00DC7AF9">
        <w:rPr>
          <w:rFonts w:ascii="Times New Roman" w:hAnsi="Times New Roman" w:cs="Times New Roman"/>
          <w:noProof/>
          <w:szCs w:val="24"/>
          <w:lang w:val="en-US"/>
        </w:rPr>
        <w:t>.</w:t>
      </w:r>
      <w:r w:rsidRPr="00DC7AF9">
        <w:rPr>
          <w:rFonts w:ascii="Times New Roman" w:hAnsi="Times New Roman" w:cs="Times New Roman"/>
          <w:szCs w:val="24"/>
          <w:lang w:val="en-US"/>
        </w:rPr>
        <w:fldChar w:fldCharType="end"/>
      </w:r>
      <w:bookmarkStart w:id="1" w:name="_GoBack"/>
      <w:bookmarkEnd w:id="1"/>
    </w:p>
    <w:sectPr w:rsidR="0072651A" w:rsidSect="006A6B1E">
      <w:headerReference w:type="default" r:id="rId6"/>
      <w:footerReference w:type="first" r:id="rId7"/>
      <w:pgSz w:w="11907" w:h="16839" w:code="9"/>
      <w:pgMar w:top="1701" w:right="1701" w:bottom="1701" w:left="2268" w:header="720" w:footer="720" w:gutter="0"/>
      <w:pgNumType w:start="11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10" w:rsidRDefault="00AC2F10" w:rsidP="006A6B1E">
      <w:pPr>
        <w:spacing w:after="0" w:line="240" w:lineRule="auto"/>
      </w:pPr>
      <w:r>
        <w:separator/>
      </w:r>
    </w:p>
  </w:endnote>
  <w:endnote w:type="continuationSeparator" w:id="0">
    <w:p w:rsidR="00AC2F10" w:rsidRDefault="00AC2F10" w:rsidP="006A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323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6B1E" w:rsidRDefault="006A6B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6A6B1E" w:rsidRDefault="006A6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10" w:rsidRDefault="00AC2F10" w:rsidP="006A6B1E">
      <w:pPr>
        <w:spacing w:after="0" w:line="240" w:lineRule="auto"/>
      </w:pPr>
      <w:r>
        <w:separator/>
      </w:r>
    </w:p>
  </w:footnote>
  <w:footnote w:type="continuationSeparator" w:id="0">
    <w:p w:rsidR="00AC2F10" w:rsidRDefault="00AC2F10" w:rsidP="006A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2146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6B1E" w:rsidRDefault="006A6B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  <w:p w:rsidR="006A6B1E" w:rsidRDefault="006A6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1E"/>
    <w:rsid w:val="0025234A"/>
    <w:rsid w:val="006A6B1E"/>
    <w:rsid w:val="006F464D"/>
    <w:rsid w:val="0072651A"/>
    <w:rsid w:val="00783A56"/>
    <w:rsid w:val="00AC2F10"/>
    <w:rsid w:val="00C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B2763-04F4-442C-AC15-F58FECB4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1E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before="360" w:after="80" w:line="278" w:lineRule="auto"/>
      <w:outlineLvl w:val="0"/>
    </w:pPr>
    <w:rPr>
      <w:rFonts w:ascii="Times New Roman" w:eastAsiaTheme="majorEastAsia" w:hAnsi="Times New Roman" w:cstheme="majorBidi"/>
      <w:kern w:val="2"/>
      <w:sz w:val="24"/>
      <w:szCs w:val="5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Times New Roman" w:eastAsiaTheme="majorEastAsia" w:hAnsi="Times New Roman" w:cstheme="majorBidi"/>
      <w:kern w:val="2"/>
      <w:sz w:val="24"/>
      <w:szCs w:val="50"/>
      <w:lang w:val="id-ID" w:bidi="th-TH"/>
    </w:rPr>
  </w:style>
  <w:style w:type="character" w:styleId="Emphasis">
    <w:name w:val="Emphasis"/>
    <w:basedOn w:val="DefaultParagraphFont"/>
    <w:uiPriority w:val="20"/>
    <w:qFormat/>
    <w:rsid w:val="006A6B1E"/>
    <w:rPr>
      <w:i/>
      <w:iCs/>
    </w:rPr>
  </w:style>
  <w:style w:type="paragraph" w:styleId="NormalWeb">
    <w:name w:val="Normal (Web)"/>
    <w:basedOn w:val="Normal"/>
    <w:uiPriority w:val="99"/>
    <w:unhideWhenUsed/>
    <w:rsid w:val="006A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A6B1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6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B1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6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B1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2025-07-15T01:58:00Z</dcterms:created>
  <dcterms:modified xsi:type="dcterms:W3CDTF">2025-07-15T01:59:00Z</dcterms:modified>
</cp:coreProperties>
</file>